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82" w:type="pct"/>
        <w:tblBorders>
          <w:top w:val="nil"/>
          <w:bottom w:val="nil"/>
          <w:insideH w:val="nil"/>
          <w:insideV w:val="nil"/>
        </w:tblBorders>
        <w:tblCellMar>
          <w:left w:w="0" w:type="dxa"/>
          <w:right w:w="0" w:type="dxa"/>
        </w:tblCellMar>
        <w:tblLook w:val="04A0" w:firstRow="1" w:lastRow="0" w:firstColumn="1" w:lastColumn="0" w:noHBand="0" w:noVBand="1"/>
      </w:tblPr>
      <w:tblGrid>
        <w:gridCol w:w="3428"/>
        <w:gridCol w:w="5786"/>
      </w:tblGrid>
      <w:tr w:rsidR="00F746DB" w14:paraId="62970D8F" w14:textId="77777777" w:rsidTr="00F746DB">
        <w:tc>
          <w:tcPr>
            <w:tcW w:w="1860" w:type="pct"/>
            <w:tcBorders>
              <w:top w:val="nil"/>
              <w:left w:val="nil"/>
              <w:bottom w:val="nil"/>
              <w:right w:val="nil"/>
              <w:tl2br w:val="nil"/>
              <w:tr2bl w:val="nil"/>
            </w:tcBorders>
            <w:shd w:val="clear" w:color="auto" w:fill="auto"/>
            <w:tcMar>
              <w:top w:w="0" w:type="dxa"/>
              <w:left w:w="108" w:type="dxa"/>
              <w:bottom w:w="0" w:type="dxa"/>
              <w:right w:w="108" w:type="dxa"/>
            </w:tcMar>
          </w:tcPr>
          <w:p w14:paraId="5F2F39DE" w14:textId="168F061D" w:rsidR="00835019" w:rsidRPr="00835019" w:rsidRDefault="00835019" w:rsidP="005D556E">
            <w:pPr>
              <w:spacing w:before="120"/>
              <w:jc w:val="center"/>
              <w:rPr>
                <w:sz w:val="26"/>
                <w:szCs w:val="26"/>
              </w:rPr>
            </w:pPr>
            <w:bookmarkStart w:id="0" w:name="_GoBack"/>
            <w:bookmarkEnd w:id="0"/>
            <w:r w:rsidRPr="00835019">
              <w:rPr>
                <w:sz w:val="26"/>
                <w:szCs w:val="26"/>
              </w:rPr>
              <w:t>KIỂM TOÁN NHÀ NƯỚC</w:t>
            </w:r>
          </w:p>
          <w:p w14:paraId="18365091" w14:textId="0D28312A" w:rsidR="00835019" w:rsidRPr="00835019" w:rsidRDefault="00835019" w:rsidP="00835019">
            <w:pPr>
              <w:jc w:val="center"/>
              <w:rPr>
                <w:b/>
                <w:bCs/>
                <w:sz w:val="26"/>
                <w:szCs w:val="26"/>
                <w:lang w:val="vi-VN"/>
              </w:rPr>
            </w:pPr>
            <w:r w:rsidRPr="00835019">
              <w:rPr>
                <w:b/>
                <w:bCs/>
                <w:sz w:val="26"/>
                <w:szCs w:val="26"/>
                <w:lang w:val="vi-VN"/>
              </w:rPr>
              <w:t>VỤ PHÁP CHẾ</w:t>
            </w:r>
          </w:p>
        </w:tc>
        <w:tc>
          <w:tcPr>
            <w:tcW w:w="3140" w:type="pct"/>
            <w:tcBorders>
              <w:top w:val="nil"/>
              <w:left w:val="nil"/>
              <w:bottom w:val="nil"/>
              <w:right w:val="nil"/>
              <w:tl2br w:val="nil"/>
              <w:tr2bl w:val="nil"/>
            </w:tcBorders>
            <w:shd w:val="clear" w:color="auto" w:fill="auto"/>
            <w:tcMar>
              <w:top w:w="0" w:type="dxa"/>
              <w:left w:w="108" w:type="dxa"/>
              <w:bottom w:w="0" w:type="dxa"/>
              <w:right w:w="108" w:type="dxa"/>
            </w:tcMar>
          </w:tcPr>
          <w:p w14:paraId="76BD98AD" w14:textId="77777777" w:rsidR="00835019" w:rsidRDefault="00835019" w:rsidP="005D556E">
            <w:pPr>
              <w:spacing w:before="120"/>
              <w:jc w:val="center"/>
            </w:pPr>
            <w:r w:rsidRPr="005D2A0B">
              <w:rPr>
                <w:b/>
                <w:bCs/>
                <w:sz w:val="26"/>
                <w:szCs w:val="26"/>
              </w:rPr>
              <w:t>CỘNG HÒA XÃ HỘI CHỦ NGHĨA VIỆT NAM</w:t>
            </w:r>
            <w:r>
              <w:rPr>
                <w:b/>
                <w:bCs/>
              </w:rPr>
              <w:br/>
            </w:r>
            <w:r w:rsidRPr="005D2A0B">
              <w:rPr>
                <w:b/>
                <w:bCs/>
                <w:sz w:val="28"/>
                <w:szCs w:val="28"/>
              </w:rPr>
              <w:t>Độc lập - Tự do - Hạnh phúc</w:t>
            </w:r>
            <w:r>
              <w:rPr>
                <w:b/>
                <w:bCs/>
              </w:rPr>
              <w:t xml:space="preserve"> </w:t>
            </w:r>
          </w:p>
        </w:tc>
      </w:tr>
      <w:tr w:rsidR="00F746DB" w:rsidRPr="005D2A0B" w14:paraId="6AF91A3B" w14:textId="77777777" w:rsidTr="00F746DB">
        <w:tblPrEx>
          <w:tblBorders>
            <w:top w:val="none" w:sz="0" w:space="0" w:color="auto"/>
            <w:bottom w:val="none" w:sz="0" w:space="0" w:color="auto"/>
            <w:insideH w:val="none" w:sz="0" w:space="0" w:color="auto"/>
            <w:insideV w:val="none" w:sz="0" w:space="0" w:color="auto"/>
          </w:tblBorders>
        </w:tblPrEx>
        <w:tc>
          <w:tcPr>
            <w:tcW w:w="1860" w:type="pct"/>
            <w:tcBorders>
              <w:top w:val="nil"/>
              <w:left w:val="nil"/>
              <w:bottom w:val="nil"/>
              <w:right w:val="nil"/>
              <w:tl2br w:val="nil"/>
              <w:tr2bl w:val="nil"/>
            </w:tcBorders>
            <w:shd w:val="clear" w:color="auto" w:fill="auto"/>
            <w:tcMar>
              <w:top w:w="0" w:type="dxa"/>
              <w:left w:w="108" w:type="dxa"/>
              <w:bottom w:w="0" w:type="dxa"/>
              <w:right w:w="108" w:type="dxa"/>
            </w:tcMar>
          </w:tcPr>
          <w:p w14:paraId="57F00DF9" w14:textId="6CA2777D" w:rsidR="00835019" w:rsidRPr="005D2A0B" w:rsidRDefault="00E50C58" w:rsidP="005D556E">
            <w:pPr>
              <w:spacing w:before="240"/>
              <w:jc w:val="center"/>
              <w:rPr>
                <w:sz w:val="28"/>
                <w:szCs w:val="28"/>
              </w:rPr>
            </w:pPr>
            <w:r w:rsidRPr="00835019">
              <w:rPr>
                <w:noProof/>
                <w:sz w:val="26"/>
                <w:szCs w:val="26"/>
              </w:rPr>
              <mc:AlternateContent>
                <mc:Choice Requires="wps">
                  <w:drawing>
                    <wp:anchor distT="0" distB="0" distL="114300" distR="114300" simplePos="0" relativeHeight="251659264" behindDoc="0" locked="0" layoutInCell="1" allowOverlap="1" wp14:anchorId="7170333B" wp14:editId="63187CCE">
                      <wp:simplePos x="0" y="0"/>
                      <wp:positionH relativeFrom="column">
                        <wp:posOffset>699135</wp:posOffset>
                      </wp:positionH>
                      <wp:positionV relativeFrom="paragraph">
                        <wp:posOffset>3175</wp:posOffset>
                      </wp:positionV>
                      <wp:extent cx="735965" cy="3810"/>
                      <wp:effectExtent l="0" t="0" r="26035" b="342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35965" cy="3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95020" id="_x0000_t32" coordsize="21600,21600" o:spt="32" o:oned="t" path="m,l21600,21600e" filled="f">
                      <v:path arrowok="t" fillok="f" o:connecttype="none"/>
                      <o:lock v:ext="edit" shapetype="t"/>
                    </v:shapetype>
                    <v:shape id="AutoShape 2" o:spid="_x0000_s1026" type="#_x0000_t32" style="position:absolute;margin-left:55.05pt;margin-top:.25pt;width:57.95pt;height:.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" strokeweight="1pt">
                      <o:lock v:ext="edit" shapetype="f"/>
                    </v:shape>
                  </w:pict>
                </mc:Fallback>
              </mc:AlternateContent>
            </w:r>
            <w:r w:rsidR="00835019" w:rsidRPr="005D2A0B">
              <w:rPr>
                <w:sz w:val="28"/>
                <w:szCs w:val="28"/>
              </w:rPr>
              <w:t xml:space="preserve">Số:         </w:t>
            </w:r>
            <w:r w:rsidR="00835019">
              <w:rPr>
                <w:sz w:val="28"/>
                <w:szCs w:val="28"/>
                <w:lang w:val="vi-VN"/>
              </w:rPr>
              <w:t xml:space="preserve"> </w:t>
            </w:r>
            <w:r w:rsidR="00835019" w:rsidRPr="005D2A0B">
              <w:rPr>
                <w:sz w:val="28"/>
                <w:szCs w:val="28"/>
              </w:rPr>
              <w:t>/TT</w:t>
            </w:r>
            <w:r w:rsidR="00835019">
              <w:rPr>
                <w:sz w:val="28"/>
                <w:szCs w:val="28"/>
                <w:lang w:val="vi-VN"/>
              </w:rPr>
              <w:t>r</w:t>
            </w:r>
            <w:r w:rsidR="00835019" w:rsidRPr="005D2A0B">
              <w:rPr>
                <w:sz w:val="28"/>
                <w:szCs w:val="28"/>
              </w:rPr>
              <w:t>-</w:t>
            </w:r>
            <w:r w:rsidR="00A4422D">
              <w:rPr>
                <w:sz w:val="28"/>
                <w:szCs w:val="28"/>
              </w:rPr>
              <w:t>PC</w:t>
            </w:r>
          </w:p>
        </w:tc>
        <w:tc>
          <w:tcPr>
            <w:tcW w:w="3140" w:type="pct"/>
            <w:tcBorders>
              <w:top w:val="nil"/>
              <w:left w:val="nil"/>
              <w:bottom w:val="nil"/>
              <w:right w:val="nil"/>
              <w:tl2br w:val="nil"/>
              <w:tr2bl w:val="nil"/>
            </w:tcBorders>
            <w:shd w:val="clear" w:color="auto" w:fill="auto"/>
            <w:tcMar>
              <w:top w:w="0" w:type="dxa"/>
              <w:left w:w="108" w:type="dxa"/>
              <w:bottom w:w="0" w:type="dxa"/>
              <w:right w:w="108" w:type="dxa"/>
            </w:tcMar>
          </w:tcPr>
          <w:p w14:paraId="2F55004B" w14:textId="72A66C3B" w:rsidR="00835019" w:rsidRPr="00BA61D8" w:rsidRDefault="00835019" w:rsidP="005D556E">
            <w:pPr>
              <w:spacing w:before="240"/>
              <w:rPr>
                <w:sz w:val="28"/>
                <w:szCs w:val="28"/>
                <w:lang w:val="vi-VN"/>
              </w:rPr>
            </w:pPr>
            <w:r>
              <w:rPr>
                <w:i/>
                <w:iCs/>
                <w:noProof/>
                <w:sz w:val="28"/>
                <w:szCs w:val="28"/>
              </w:rPr>
              <mc:AlternateContent>
                <mc:Choice Requires="wps">
                  <w:drawing>
                    <wp:anchor distT="0" distB="0" distL="114300" distR="114300" simplePos="0" relativeHeight="251660288" behindDoc="0" locked="0" layoutInCell="1" allowOverlap="1" wp14:anchorId="20BB07A0" wp14:editId="22172A9F">
                      <wp:simplePos x="0" y="0"/>
                      <wp:positionH relativeFrom="column">
                        <wp:posOffset>712470</wp:posOffset>
                      </wp:positionH>
                      <wp:positionV relativeFrom="paragraph">
                        <wp:posOffset>15875</wp:posOffset>
                      </wp:positionV>
                      <wp:extent cx="214630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6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EB2E0" id="AutoShape 3" o:spid="_x0000_s1026" type="#_x0000_t32" style="position:absolute;margin-left:56.1pt;margin-top:1.25pt;width:1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" strokeweight="1pt">
                      <o:lock v:ext="edit" shapetype="f"/>
                    </v:shape>
                  </w:pict>
                </mc:Fallback>
              </mc:AlternateContent>
            </w:r>
            <w:r>
              <w:rPr>
                <w:i/>
                <w:iCs/>
                <w:sz w:val="28"/>
                <w:szCs w:val="28"/>
              </w:rPr>
              <w:tab/>
            </w:r>
            <w:r w:rsidRPr="005D2A0B">
              <w:rPr>
                <w:i/>
                <w:iCs/>
                <w:sz w:val="28"/>
                <w:szCs w:val="28"/>
              </w:rPr>
              <w:t xml:space="preserve">Hà Nội, ngày </w:t>
            </w:r>
            <w:r>
              <w:rPr>
                <w:i/>
                <w:iCs/>
                <w:sz w:val="28"/>
                <w:szCs w:val="28"/>
              </w:rPr>
              <w:t xml:space="preserve">     </w:t>
            </w:r>
            <w:r w:rsidRPr="005D2A0B">
              <w:rPr>
                <w:i/>
                <w:iCs/>
                <w:sz w:val="28"/>
                <w:szCs w:val="28"/>
              </w:rPr>
              <w:t xml:space="preserve"> tháng </w:t>
            </w:r>
            <w:r>
              <w:rPr>
                <w:i/>
                <w:iCs/>
                <w:sz w:val="28"/>
                <w:szCs w:val="28"/>
              </w:rPr>
              <w:t xml:space="preserve">   </w:t>
            </w:r>
            <w:r w:rsidRPr="005D2A0B">
              <w:rPr>
                <w:i/>
                <w:iCs/>
                <w:sz w:val="28"/>
                <w:szCs w:val="28"/>
              </w:rPr>
              <w:t xml:space="preserve">năm </w:t>
            </w:r>
            <w:r>
              <w:rPr>
                <w:i/>
                <w:iCs/>
                <w:sz w:val="28"/>
                <w:szCs w:val="28"/>
              </w:rPr>
              <w:t>202</w:t>
            </w:r>
            <w:r w:rsidR="00BA61D8">
              <w:rPr>
                <w:i/>
                <w:iCs/>
                <w:sz w:val="28"/>
                <w:szCs w:val="28"/>
              </w:rPr>
              <w:t>6</w:t>
            </w:r>
          </w:p>
        </w:tc>
      </w:tr>
    </w:tbl>
    <w:p w14:paraId="4CE9DD0F" w14:textId="321413FE" w:rsidR="00835019" w:rsidRDefault="00A4422D" w:rsidP="00835019">
      <w:pPr>
        <w:jc w:val="center"/>
        <w:rPr>
          <w:lang w:val="vi-VN"/>
        </w:rPr>
      </w:pPr>
      <w:r>
        <w:rPr>
          <w:noProof/>
          <w:lang w:val="vi-VN"/>
        </w:rPr>
        <mc:AlternateContent>
          <mc:Choice Requires="wps">
            <w:drawing>
              <wp:anchor distT="0" distB="0" distL="114300" distR="114300" simplePos="0" relativeHeight="251663360" behindDoc="0" locked="0" layoutInCell="1" allowOverlap="1" wp14:anchorId="474FC6D9" wp14:editId="0F3D75A8">
                <wp:simplePos x="0" y="0"/>
                <wp:positionH relativeFrom="margin">
                  <wp:posOffset>647065</wp:posOffset>
                </wp:positionH>
                <wp:positionV relativeFrom="paragraph">
                  <wp:posOffset>52705</wp:posOffset>
                </wp:positionV>
                <wp:extent cx="901700" cy="2921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901700" cy="292100"/>
                        </a:xfrm>
                        <a:prstGeom prst="rect">
                          <a:avLst/>
                        </a:prstGeom>
                        <a:solidFill>
                          <a:schemeClr val="lt1"/>
                        </a:solidFill>
                        <a:ln w="6350">
                          <a:solidFill>
                            <a:prstClr val="black"/>
                          </a:solidFill>
                        </a:ln>
                      </wps:spPr>
                      <wps:txbx>
                        <w:txbxContent>
                          <w:p w14:paraId="53AD70D2" w14:textId="2AB9583A" w:rsidR="00A4422D" w:rsidRPr="00A4422D" w:rsidRDefault="00A4422D" w:rsidP="00A4422D">
                            <w:pPr>
                              <w:jc w:val="center"/>
                              <w:rPr>
                                <w:b/>
                              </w:rPr>
                            </w:pPr>
                            <w:r w:rsidRPr="00A4422D">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FC6D9" id="_x0000_t202" coordsize="21600,21600" o:spt="202" path="m,l,21600r21600,l21600,xe">
                <v:stroke joinstyle="miter"/>
                <v:path gradientshapeok="t" o:connecttype="rect"/>
              </v:shapetype>
              <v:shape id="Text Box 4" o:spid="_x0000_s1026" type="#_x0000_t202" style="position:absolute;left:0;text-align:left;margin-left:50.95pt;margin-top:4.15pt;width:71pt;height:2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" fillcolor="white [3201]" strokeweight=".5pt">
                <v:textbox>
                  <w:txbxContent>
                    <w:p w14:paraId="53AD70D2" w14:textId="2AB9583A" w:rsidR="00A4422D" w:rsidRPr="00A4422D" w:rsidRDefault="00A4422D" w:rsidP="00A4422D">
                      <w:pPr>
                        <w:jc w:val="center"/>
                        <w:rPr>
                          <w:b/>
                        </w:rPr>
                      </w:pPr>
                      <w:r w:rsidRPr="00A4422D">
                        <w:rPr>
                          <w:b/>
                        </w:rPr>
                        <w:t>Dự thảo</w:t>
                      </w:r>
                    </w:p>
                  </w:txbxContent>
                </v:textbox>
                <w10:wrap anchorx="margin"/>
              </v:shape>
            </w:pict>
          </mc:Fallback>
        </mc:AlternateContent>
      </w:r>
    </w:p>
    <w:p w14:paraId="04959443" w14:textId="77777777" w:rsidR="00835019" w:rsidRDefault="00835019" w:rsidP="00835019">
      <w:pPr>
        <w:spacing w:line="300" w:lineRule="exact"/>
        <w:jc w:val="center"/>
        <w:rPr>
          <w:b/>
          <w:color w:val="000000"/>
          <w:sz w:val="28"/>
          <w:szCs w:val="28"/>
        </w:rPr>
      </w:pPr>
    </w:p>
    <w:p w14:paraId="27992842" w14:textId="6BDC7C33" w:rsidR="002E2CB4" w:rsidRPr="00835019" w:rsidRDefault="00835019" w:rsidP="00C77C93">
      <w:pPr>
        <w:spacing w:line="360" w:lineRule="exact"/>
        <w:jc w:val="center"/>
        <w:rPr>
          <w:b/>
          <w:color w:val="000000"/>
          <w:sz w:val="28"/>
          <w:szCs w:val="28"/>
        </w:rPr>
      </w:pPr>
      <w:r w:rsidRPr="00835019">
        <w:rPr>
          <w:b/>
          <w:color w:val="000000"/>
          <w:sz w:val="28"/>
          <w:szCs w:val="28"/>
        </w:rPr>
        <w:t>TỜ TRÌNH</w:t>
      </w:r>
    </w:p>
    <w:p w14:paraId="7A2D023F" w14:textId="0E8A0EFD" w:rsidR="00835019" w:rsidRPr="005D2A0B" w:rsidRDefault="00835019" w:rsidP="00C77C93">
      <w:pPr>
        <w:spacing w:line="360" w:lineRule="exact"/>
        <w:jc w:val="center"/>
        <w:rPr>
          <w:b/>
          <w:color w:val="000000"/>
          <w:sz w:val="28"/>
          <w:szCs w:val="28"/>
        </w:rPr>
      </w:pPr>
      <w:r w:rsidRPr="00835019">
        <w:rPr>
          <w:b/>
          <w:color w:val="000000"/>
          <w:sz w:val="28"/>
          <w:szCs w:val="28"/>
        </w:rPr>
        <w:t xml:space="preserve">V/v ký ban hành Thông tư </w:t>
      </w:r>
      <w:bookmarkStart w:id="1" w:name="loai_1_name"/>
      <w:r w:rsidR="00E95C5D">
        <w:rPr>
          <w:b/>
          <w:color w:val="000000"/>
          <w:sz w:val="28"/>
          <w:szCs w:val="28"/>
        </w:rPr>
        <w:t>b</w:t>
      </w:r>
      <w:r w:rsidRPr="005D2A0B">
        <w:rPr>
          <w:b/>
          <w:color w:val="000000"/>
          <w:sz w:val="28"/>
          <w:szCs w:val="28"/>
        </w:rPr>
        <w:t xml:space="preserve">ãi bỏ toàn bộ </w:t>
      </w:r>
      <w:r w:rsidR="00F0777C">
        <w:rPr>
          <w:b/>
          <w:color w:val="000000"/>
          <w:sz w:val="28"/>
          <w:szCs w:val="28"/>
        </w:rPr>
        <w:t xml:space="preserve">một </w:t>
      </w:r>
      <w:bookmarkEnd w:id="1"/>
      <w:r w:rsidR="00F0777C">
        <w:rPr>
          <w:b/>
          <w:color w:val="000000"/>
          <w:sz w:val="28"/>
          <w:szCs w:val="28"/>
        </w:rPr>
        <w:t xml:space="preserve">văn bản quy phạm pháp luật do Tổng </w:t>
      </w:r>
      <w:r w:rsidRPr="005D2A0B">
        <w:rPr>
          <w:b/>
          <w:color w:val="000000"/>
          <w:sz w:val="28"/>
          <w:szCs w:val="28"/>
        </w:rPr>
        <w:t xml:space="preserve">Kiểm toán </w:t>
      </w:r>
      <w:r w:rsidR="00F0777C">
        <w:rPr>
          <w:b/>
          <w:color w:val="000000"/>
          <w:sz w:val="28"/>
          <w:szCs w:val="28"/>
        </w:rPr>
        <w:t>n</w:t>
      </w:r>
      <w:r w:rsidRPr="005D2A0B">
        <w:rPr>
          <w:b/>
          <w:color w:val="000000"/>
          <w:sz w:val="28"/>
          <w:szCs w:val="28"/>
        </w:rPr>
        <w:t>hà nước</w:t>
      </w:r>
      <w:r w:rsidR="00F0777C">
        <w:rPr>
          <w:b/>
          <w:color w:val="000000"/>
          <w:sz w:val="28"/>
          <w:szCs w:val="28"/>
        </w:rPr>
        <w:t xml:space="preserve"> ban hành</w:t>
      </w:r>
    </w:p>
    <w:p w14:paraId="44D9101E" w14:textId="1703B697" w:rsidR="00835019" w:rsidRPr="0061754B" w:rsidRDefault="00835019" w:rsidP="0061754B">
      <w:pPr>
        <w:jc w:val="both"/>
        <w:rPr>
          <w:sz w:val="28"/>
          <w:szCs w:val="28"/>
          <w:lang w:val="vi-VN"/>
        </w:rPr>
      </w:pPr>
      <w:r>
        <w:rPr>
          <w:b/>
          <w:noProof/>
          <w:color w:val="000000"/>
          <w:sz w:val="28"/>
          <w:szCs w:val="28"/>
        </w:rPr>
        <mc:AlternateContent>
          <mc:Choice Requires="wps">
            <w:drawing>
              <wp:anchor distT="0" distB="0" distL="114300" distR="114300" simplePos="0" relativeHeight="251662336" behindDoc="0" locked="0" layoutInCell="1" allowOverlap="1" wp14:anchorId="6D0A404F" wp14:editId="55EC1FFC">
                <wp:simplePos x="0" y="0"/>
                <wp:positionH relativeFrom="column">
                  <wp:posOffset>2233930</wp:posOffset>
                </wp:positionH>
                <wp:positionV relativeFrom="paragraph">
                  <wp:posOffset>28737</wp:posOffset>
                </wp:positionV>
                <wp:extent cx="1562100" cy="0"/>
                <wp:effectExtent l="0" t="0" r="1270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21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B75C4D4" id="AutoShape 4" o:spid="_x0000_s1026" type="#_x0000_t32" style="position:absolute;margin-left:175.9pt;margin-top:2.25pt;width:12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" strokeweight="1pt">
                <o:lock v:ext="edit" shapetype="f"/>
              </v:shape>
            </w:pict>
          </mc:Fallback>
        </mc:AlternateContent>
      </w:r>
    </w:p>
    <w:p w14:paraId="42173417" w14:textId="4123D734" w:rsidR="00835019" w:rsidRPr="0061754B" w:rsidRDefault="00835019" w:rsidP="0061754B">
      <w:pPr>
        <w:jc w:val="both"/>
        <w:rPr>
          <w:sz w:val="28"/>
          <w:szCs w:val="28"/>
          <w:lang w:val="vi-VN"/>
        </w:rPr>
      </w:pPr>
    </w:p>
    <w:tbl>
      <w:tblPr>
        <w:tblStyle w:val="TableGrid"/>
        <w:tblW w:w="0" w:type="auto"/>
        <w:tblLook w:val="04A0" w:firstRow="1" w:lastRow="0" w:firstColumn="1" w:lastColumn="0" w:noHBand="0" w:noVBand="1"/>
      </w:tblPr>
      <w:tblGrid>
        <w:gridCol w:w="5382"/>
        <w:gridCol w:w="3673"/>
      </w:tblGrid>
      <w:tr w:rsidR="00835019" w:rsidRPr="0061754B" w14:paraId="67B0896F" w14:textId="77777777" w:rsidTr="006425A7">
        <w:tc>
          <w:tcPr>
            <w:tcW w:w="5382" w:type="dxa"/>
          </w:tcPr>
          <w:p w14:paraId="595321DC" w14:textId="5D696BC1" w:rsidR="00835019" w:rsidRPr="00C77C93" w:rsidRDefault="00835019" w:rsidP="006E2A89">
            <w:pPr>
              <w:spacing w:after="120" w:line="360" w:lineRule="exact"/>
              <w:jc w:val="center"/>
              <w:rPr>
                <w:b/>
                <w:sz w:val="28"/>
                <w:szCs w:val="28"/>
                <w:lang w:val="vi-VN"/>
              </w:rPr>
            </w:pPr>
            <w:r w:rsidRPr="00C77C93">
              <w:rPr>
                <w:b/>
                <w:sz w:val="28"/>
                <w:szCs w:val="28"/>
                <w:lang w:val="vi-VN"/>
              </w:rPr>
              <w:t>Lãnh đạo KTNN</w:t>
            </w:r>
          </w:p>
        </w:tc>
        <w:tc>
          <w:tcPr>
            <w:tcW w:w="3673" w:type="dxa"/>
          </w:tcPr>
          <w:p w14:paraId="6546C997" w14:textId="56328A33" w:rsidR="00835019" w:rsidRPr="00C77C93" w:rsidRDefault="00835019" w:rsidP="006E2A89">
            <w:pPr>
              <w:spacing w:after="120" w:line="360" w:lineRule="exact"/>
              <w:jc w:val="center"/>
              <w:rPr>
                <w:b/>
                <w:sz w:val="28"/>
                <w:szCs w:val="28"/>
                <w:lang w:val="vi-VN"/>
              </w:rPr>
            </w:pPr>
            <w:r w:rsidRPr="00C77C93">
              <w:rPr>
                <w:b/>
                <w:sz w:val="28"/>
                <w:szCs w:val="28"/>
                <w:lang w:val="vi-VN"/>
              </w:rPr>
              <w:t>Ý kiến chỉ đạo</w:t>
            </w:r>
          </w:p>
        </w:tc>
      </w:tr>
      <w:tr w:rsidR="00835019" w:rsidRPr="0061754B" w14:paraId="04D98484" w14:textId="77777777" w:rsidTr="00D15F1B">
        <w:trPr>
          <w:trHeight w:val="1701"/>
        </w:trPr>
        <w:tc>
          <w:tcPr>
            <w:tcW w:w="5382" w:type="dxa"/>
          </w:tcPr>
          <w:p w14:paraId="761D3482" w14:textId="2EA10FD2" w:rsidR="006E2A89" w:rsidRDefault="006E2A89" w:rsidP="006425A7">
            <w:pPr>
              <w:spacing w:line="360" w:lineRule="exact"/>
              <w:jc w:val="center"/>
              <w:rPr>
                <w:sz w:val="28"/>
                <w:szCs w:val="28"/>
                <w:lang w:val="vi-VN"/>
              </w:rPr>
            </w:pPr>
          </w:p>
          <w:p w14:paraId="73E8AA87" w14:textId="77777777" w:rsidR="00D15F1B" w:rsidRDefault="00D15F1B" w:rsidP="006425A7">
            <w:pPr>
              <w:spacing w:line="360" w:lineRule="exact"/>
              <w:jc w:val="center"/>
              <w:rPr>
                <w:sz w:val="28"/>
                <w:szCs w:val="28"/>
                <w:lang w:val="vi-VN"/>
              </w:rPr>
            </w:pPr>
          </w:p>
          <w:p w14:paraId="7A955085" w14:textId="39C9213F" w:rsidR="006E2A89" w:rsidRPr="0061754B" w:rsidRDefault="00835019" w:rsidP="006425A7">
            <w:pPr>
              <w:spacing w:line="360" w:lineRule="exact"/>
              <w:jc w:val="center"/>
              <w:rPr>
                <w:sz w:val="28"/>
                <w:szCs w:val="28"/>
                <w:lang w:val="vi-VN"/>
              </w:rPr>
            </w:pPr>
            <w:r w:rsidRPr="0061754B">
              <w:rPr>
                <w:sz w:val="28"/>
                <w:szCs w:val="28"/>
                <w:lang w:val="vi-VN"/>
              </w:rPr>
              <w:t>Tổng Kiểm toán nhà nước Ngô Văn Tuấn</w:t>
            </w:r>
          </w:p>
        </w:tc>
        <w:tc>
          <w:tcPr>
            <w:tcW w:w="3673" w:type="dxa"/>
          </w:tcPr>
          <w:p w14:paraId="6C9B093D" w14:textId="77777777" w:rsidR="006E2A89" w:rsidRDefault="006E2A89" w:rsidP="00180895">
            <w:pPr>
              <w:spacing w:after="120" w:line="360" w:lineRule="exact"/>
              <w:jc w:val="both"/>
              <w:rPr>
                <w:sz w:val="28"/>
                <w:szCs w:val="28"/>
                <w:lang w:val="vi-VN"/>
              </w:rPr>
            </w:pPr>
          </w:p>
          <w:p w14:paraId="37BED293" w14:textId="77777777" w:rsidR="006E2A89" w:rsidRDefault="006E2A89" w:rsidP="00180895">
            <w:pPr>
              <w:spacing w:after="120" w:line="360" w:lineRule="exact"/>
              <w:jc w:val="both"/>
              <w:rPr>
                <w:sz w:val="28"/>
                <w:szCs w:val="28"/>
                <w:lang w:val="vi-VN"/>
              </w:rPr>
            </w:pPr>
          </w:p>
          <w:p w14:paraId="4D3EFF6B" w14:textId="5E2E7802" w:rsidR="00D15F1B" w:rsidRPr="0061754B" w:rsidRDefault="00D15F1B" w:rsidP="00180895">
            <w:pPr>
              <w:spacing w:after="120" w:line="360" w:lineRule="exact"/>
              <w:jc w:val="both"/>
              <w:rPr>
                <w:sz w:val="28"/>
                <w:szCs w:val="28"/>
                <w:lang w:val="vi-VN"/>
              </w:rPr>
            </w:pPr>
          </w:p>
        </w:tc>
      </w:tr>
      <w:tr w:rsidR="00835019" w:rsidRPr="0061754B" w14:paraId="672004E9" w14:textId="77777777" w:rsidTr="006425A7">
        <w:trPr>
          <w:trHeight w:val="2072"/>
        </w:trPr>
        <w:tc>
          <w:tcPr>
            <w:tcW w:w="5382" w:type="dxa"/>
          </w:tcPr>
          <w:p w14:paraId="308D628A" w14:textId="77777777" w:rsidR="006E2A89" w:rsidRPr="006425A7" w:rsidRDefault="006E2A89" w:rsidP="006425A7">
            <w:pPr>
              <w:spacing w:line="360" w:lineRule="exact"/>
              <w:jc w:val="center"/>
              <w:rPr>
                <w:sz w:val="28"/>
                <w:szCs w:val="28"/>
                <w:lang w:val="vi-VN"/>
              </w:rPr>
            </w:pPr>
          </w:p>
          <w:p w14:paraId="0F9515D2" w14:textId="77777777" w:rsidR="006E2A89" w:rsidRPr="006425A7" w:rsidRDefault="006E2A89" w:rsidP="006425A7">
            <w:pPr>
              <w:spacing w:line="360" w:lineRule="exact"/>
              <w:jc w:val="center"/>
              <w:rPr>
                <w:sz w:val="28"/>
                <w:szCs w:val="28"/>
                <w:lang w:val="vi-VN"/>
              </w:rPr>
            </w:pPr>
          </w:p>
          <w:p w14:paraId="306257A0" w14:textId="77777777" w:rsidR="006425A7" w:rsidRDefault="00835019" w:rsidP="006425A7">
            <w:pPr>
              <w:spacing w:line="360" w:lineRule="exact"/>
              <w:jc w:val="center"/>
              <w:rPr>
                <w:sz w:val="28"/>
                <w:szCs w:val="28"/>
                <w:lang w:val="vi-VN"/>
              </w:rPr>
            </w:pPr>
            <w:r w:rsidRPr="006425A7">
              <w:rPr>
                <w:sz w:val="28"/>
                <w:szCs w:val="28"/>
                <w:lang w:val="vi-VN"/>
              </w:rPr>
              <w:t xml:space="preserve">Phó Tổng Kiểm toán nhà nước </w:t>
            </w:r>
          </w:p>
          <w:p w14:paraId="27BD6ADC" w14:textId="3E82C4EA" w:rsidR="006E2A89" w:rsidRPr="006425A7" w:rsidRDefault="00835019" w:rsidP="006425A7">
            <w:pPr>
              <w:spacing w:line="360" w:lineRule="exact"/>
              <w:jc w:val="center"/>
              <w:rPr>
                <w:sz w:val="28"/>
                <w:szCs w:val="28"/>
                <w:lang w:val="vi-VN"/>
              </w:rPr>
            </w:pPr>
            <w:r w:rsidRPr="006425A7">
              <w:rPr>
                <w:sz w:val="28"/>
                <w:szCs w:val="28"/>
                <w:lang w:val="vi-VN"/>
              </w:rPr>
              <w:t>Trần Minh Khương</w:t>
            </w:r>
          </w:p>
        </w:tc>
        <w:tc>
          <w:tcPr>
            <w:tcW w:w="3673" w:type="dxa"/>
          </w:tcPr>
          <w:p w14:paraId="28B94886" w14:textId="77777777" w:rsidR="00835019" w:rsidRPr="0061754B" w:rsidRDefault="00835019" w:rsidP="00180895">
            <w:pPr>
              <w:spacing w:after="120" w:line="360" w:lineRule="exact"/>
              <w:jc w:val="both"/>
              <w:rPr>
                <w:sz w:val="28"/>
                <w:szCs w:val="28"/>
                <w:lang w:val="vi-VN"/>
              </w:rPr>
            </w:pPr>
          </w:p>
        </w:tc>
      </w:tr>
    </w:tbl>
    <w:p w14:paraId="59EDB42C" w14:textId="0F25F0A7" w:rsidR="00835019" w:rsidRPr="0061754B" w:rsidRDefault="00835019" w:rsidP="00180895">
      <w:pPr>
        <w:spacing w:after="120" w:line="360" w:lineRule="exact"/>
        <w:jc w:val="both"/>
        <w:rPr>
          <w:sz w:val="28"/>
          <w:szCs w:val="28"/>
          <w:lang w:val="vi-VN"/>
        </w:rPr>
      </w:pPr>
    </w:p>
    <w:p w14:paraId="3D8DE307" w14:textId="03F390EE" w:rsidR="00835019" w:rsidRPr="004325B0" w:rsidRDefault="00835019" w:rsidP="006425A7">
      <w:pPr>
        <w:spacing w:before="60" w:line="360" w:lineRule="exact"/>
        <w:ind w:firstLine="720"/>
        <w:jc w:val="both"/>
        <w:rPr>
          <w:sz w:val="28"/>
          <w:szCs w:val="28"/>
          <w:lang w:val="vi-VN"/>
        </w:rPr>
      </w:pPr>
      <w:r w:rsidRPr="004325B0">
        <w:rPr>
          <w:sz w:val="28"/>
          <w:szCs w:val="28"/>
          <w:lang w:val="vi-VN"/>
        </w:rPr>
        <w:t>Thực hiện chức năng, nhiệm vụ được giao theo Quyết định</w:t>
      </w:r>
      <w:r w:rsidR="00DE2D2E" w:rsidRPr="004325B0">
        <w:rPr>
          <w:sz w:val="28"/>
          <w:szCs w:val="28"/>
          <w:lang w:val="vi-VN"/>
        </w:rPr>
        <w:t xml:space="preserve"> số 1367/QĐ-KTNN ngày 02/10/2020 của Tổng </w:t>
      </w:r>
      <w:r w:rsidR="00C77C93" w:rsidRPr="004325B0">
        <w:rPr>
          <w:sz w:val="28"/>
          <w:szCs w:val="28"/>
        </w:rPr>
        <w:t>KTNN</w:t>
      </w:r>
      <w:r w:rsidR="00DE2D2E" w:rsidRPr="004325B0">
        <w:rPr>
          <w:sz w:val="28"/>
          <w:szCs w:val="28"/>
          <w:lang w:val="vi-VN"/>
        </w:rPr>
        <w:t xml:space="preserve">, căn cứ quy định tại khoản 2 Điều 8 Luật Ban hành văn bản quy phạm pháp luật năm 2025 và quy định tại khoản 2, khoản 3 Điều 4 Nghị định số 78/2025/NĐ-CP ngày 01/04/2025 của Chính phủ quy </w:t>
      </w:r>
      <w:r w:rsidR="006425A7" w:rsidRPr="004325B0">
        <w:rPr>
          <w:sz w:val="28"/>
          <w:szCs w:val="28"/>
        </w:rPr>
        <w:t>đ</w:t>
      </w:r>
      <w:r w:rsidR="00DE2D2E" w:rsidRPr="004325B0">
        <w:rPr>
          <w:sz w:val="28"/>
          <w:szCs w:val="28"/>
          <w:lang w:val="vi-VN"/>
        </w:rPr>
        <w:t xml:space="preserve">ịnh chi tiết một số điều và biện pháp để tổ chức, hướng dẫn thi hành Luật Ban hành </w:t>
      </w:r>
      <w:r w:rsidR="00C77C93" w:rsidRPr="004325B0">
        <w:rPr>
          <w:sz w:val="28"/>
          <w:szCs w:val="28"/>
        </w:rPr>
        <w:t>VBQPPL</w:t>
      </w:r>
      <w:r w:rsidR="00F0777C">
        <w:rPr>
          <w:sz w:val="28"/>
          <w:szCs w:val="28"/>
        </w:rPr>
        <w:t>,</w:t>
      </w:r>
      <w:r w:rsidR="00DE2D2E" w:rsidRPr="004325B0">
        <w:rPr>
          <w:sz w:val="28"/>
          <w:szCs w:val="28"/>
          <w:lang w:val="vi-VN"/>
        </w:rPr>
        <w:t xml:space="preserve"> Vụ Pháp chế kính trình </w:t>
      </w:r>
      <w:r w:rsidR="00F0777C">
        <w:rPr>
          <w:sz w:val="28"/>
          <w:szCs w:val="28"/>
        </w:rPr>
        <w:t xml:space="preserve">Tổng </w:t>
      </w:r>
      <w:r w:rsidR="00C77C93" w:rsidRPr="004325B0">
        <w:rPr>
          <w:sz w:val="28"/>
          <w:szCs w:val="28"/>
        </w:rPr>
        <w:t xml:space="preserve">KTNN </w:t>
      </w:r>
      <w:r w:rsidR="00F0777C">
        <w:rPr>
          <w:sz w:val="28"/>
          <w:szCs w:val="28"/>
        </w:rPr>
        <w:t xml:space="preserve">ban hành Thông tư bãi bỏ toàn bộ một VBQPPL do Tổng KTNN ban hành </w:t>
      </w:r>
      <w:r w:rsidR="00F0777C" w:rsidRPr="00F0777C">
        <w:rPr>
          <w:sz w:val="28"/>
          <w:szCs w:val="28"/>
        </w:rPr>
        <w:t>(</w:t>
      </w:r>
      <w:r w:rsidR="00F0777C" w:rsidRPr="00F0777C">
        <w:rPr>
          <w:bCs/>
          <w:sz w:val="28"/>
          <w:szCs w:val="28"/>
        </w:rPr>
        <w:t>Quyết định số 01/2008/QĐ-KTNN)</w:t>
      </w:r>
      <w:r w:rsidR="00F0777C" w:rsidRPr="004325B0">
        <w:rPr>
          <w:sz w:val="28"/>
          <w:szCs w:val="28"/>
          <w:lang w:val="vi-VN"/>
        </w:rPr>
        <w:t xml:space="preserve"> </w:t>
      </w:r>
      <w:r w:rsidR="00DE2D2E" w:rsidRPr="004325B0">
        <w:rPr>
          <w:sz w:val="28"/>
          <w:szCs w:val="28"/>
          <w:lang w:val="vi-VN"/>
        </w:rPr>
        <w:t>như sau:</w:t>
      </w:r>
    </w:p>
    <w:p w14:paraId="2FAC9BF5" w14:textId="28BF57A7" w:rsidR="00DE2D2E" w:rsidRPr="004325B0" w:rsidRDefault="00DE2D2E" w:rsidP="006425A7">
      <w:pPr>
        <w:pStyle w:val="ListParagraph"/>
        <w:numPr>
          <w:ilvl w:val="0"/>
          <w:numId w:val="1"/>
        </w:numPr>
        <w:tabs>
          <w:tab w:val="left" w:pos="851"/>
        </w:tabs>
        <w:spacing w:before="60" w:line="360" w:lineRule="exact"/>
        <w:ind w:left="0" w:firstLine="720"/>
        <w:jc w:val="both"/>
        <w:rPr>
          <w:b/>
          <w:bCs/>
          <w:sz w:val="28"/>
          <w:szCs w:val="28"/>
          <w:lang w:val="vi-VN"/>
        </w:rPr>
      </w:pPr>
      <w:r w:rsidRPr="004325B0">
        <w:rPr>
          <w:b/>
          <w:bCs/>
          <w:sz w:val="28"/>
          <w:szCs w:val="28"/>
          <w:lang w:val="vi-VN"/>
        </w:rPr>
        <w:t xml:space="preserve">Sự cần thiết ban hành </w:t>
      </w:r>
      <w:r w:rsidRPr="004325B0">
        <w:rPr>
          <w:b/>
          <w:bCs/>
          <w:sz w:val="28"/>
          <w:szCs w:val="28"/>
        </w:rPr>
        <w:t>Thông tư Bãi bỏ toàn bộ Quyết định số 01/2008/QĐ-KTNN ngày 29</w:t>
      </w:r>
      <w:r w:rsidR="00C77C93" w:rsidRPr="004325B0">
        <w:rPr>
          <w:b/>
          <w:bCs/>
          <w:sz w:val="28"/>
          <w:szCs w:val="28"/>
        </w:rPr>
        <w:t>/</w:t>
      </w:r>
      <w:r w:rsidRPr="004325B0">
        <w:rPr>
          <w:b/>
          <w:bCs/>
          <w:sz w:val="28"/>
          <w:szCs w:val="28"/>
        </w:rPr>
        <w:t>01</w:t>
      </w:r>
      <w:r w:rsidR="00C77C93" w:rsidRPr="004325B0">
        <w:rPr>
          <w:b/>
          <w:bCs/>
          <w:sz w:val="28"/>
          <w:szCs w:val="28"/>
        </w:rPr>
        <w:t>/</w:t>
      </w:r>
      <w:r w:rsidRPr="004325B0">
        <w:rPr>
          <w:b/>
          <w:bCs/>
          <w:sz w:val="28"/>
          <w:szCs w:val="28"/>
        </w:rPr>
        <w:t xml:space="preserve">2008 của Tổng </w:t>
      </w:r>
      <w:r w:rsidR="00C77C93" w:rsidRPr="004325B0">
        <w:rPr>
          <w:b/>
          <w:bCs/>
          <w:sz w:val="28"/>
          <w:szCs w:val="28"/>
        </w:rPr>
        <w:t xml:space="preserve">KTNN </w:t>
      </w:r>
      <w:r w:rsidRPr="004325B0">
        <w:rPr>
          <w:b/>
          <w:bCs/>
          <w:sz w:val="28"/>
          <w:szCs w:val="28"/>
        </w:rPr>
        <w:t>ban hành Chương trình hành động về đẩy mạnh cải cách hành chính nâng cao hiệu lực, hiệu quả quản lý của Kiểm toán Nhà nước</w:t>
      </w:r>
    </w:p>
    <w:p w14:paraId="369F1096" w14:textId="37D78DEF" w:rsidR="00DE2D2E" w:rsidRPr="00FE33D1" w:rsidRDefault="00B000FA" w:rsidP="006425A7">
      <w:pPr>
        <w:spacing w:before="60" w:line="360" w:lineRule="exact"/>
        <w:ind w:firstLine="720"/>
        <w:jc w:val="both"/>
        <w:rPr>
          <w:sz w:val="28"/>
          <w:szCs w:val="28"/>
        </w:rPr>
      </w:pPr>
      <w:r w:rsidRPr="004325B0">
        <w:rPr>
          <w:sz w:val="28"/>
          <w:szCs w:val="28"/>
        </w:rPr>
        <w:t xml:space="preserve">Hiện nay, Tổng </w:t>
      </w:r>
      <w:r w:rsidR="006425A7" w:rsidRPr="004325B0">
        <w:rPr>
          <w:sz w:val="28"/>
          <w:szCs w:val="28"/>
        </w:rPr>
        <w:t xml:space="preserve">KTNN </w:t>
      </w:r>
      <w:r w:rsidRPr="004325B0">
        <w:rPr>
          <w:sz w:val="28"/>
          <w:szCs w:val="28"/>
        </w:rPr>
        <w:t xml:space="preserve">đã  ban hành Quyết định số 1609/QĐ-KTNN ngày 22/9/2021 của Tổng KTNN ban hành Chương trình tổng thể cải cách hành chính của </w:t>
      </w:r>
      <w:r w:rsidR="00C77C93" w:rsidRPr="004325B0">
        <w:rPr>
          <w:sz w:val="28"/>
          <w:szCs w:val="28"/>
        </w:rPr>
        <w:t xml:space="preserve">KTNN </w:t>
      </w:r>
      <w:r w:rsidRPr="004325B0">
        <w:rPr>
          <w:sz w:val="28"/>
          <w:szCs w:val="28"/>
        </w:rPr>
        <w:t>giai đoạn 2021-2030</w:t>
      </w:r>
      <w:r w:rsidR="00F0777C">
        <w:rPr>
          <w:sz w:val="28"/>
          <w:szCs w:val="28"/>
        </w:rPr>
        <w:t xml:space="preserve"> cho phù hợp với quy định của pháp luật hiện hành và yêu cầu quản lý của KTNN.</w:t>
      </w:r>
      <w:r w:rsidRPr="004325B0">
        <w:rPr>
          <w:sz w:val="28"/>
          <w:szCs w:val="28"/>
        </w:rPr>
        <w:t xml:space="preserve"> </w:t>
      </w:r>
      <w:r w:rsidR="00F0777C">
        <w:rPr>
          <w:sz w:val="28"/>
          <w:szCs w:val="28"/>
        </w:rPr>
        <w:t>T</w:t>
      </w:r>
      <w:r w:rsidRPr="004325B0">
        <w:rPr>
          <w:sz w:val="28"/>
          <w:szCs w:val="28"/>
        </w:rPr>
        <w:t>uy nhiên</w:t>
      </w:r>
      <w:r w:rsidR="00F0777C">
        <w:rPr>
          <w:sz w:val="28"/>
          <w:szCs w:val="28"/>
        </w:rPr>
        <w:t>,</w:t>
      </w:r>
      <w:r w:rsidRPr="004325B0">
        <w:rPr>
          <w:sz w:val="28"/>
          <w:szCs w:val="28"/>
        </w:rPr>
        <w:t xml:space="preserve"> </w:t>
      </w:r>
      <w:r w:rsidR="00F0777C">
        <w:rPr>
          <w:sz w:val="28"/>
          <w:szCs w:val="28"/>
        </w:rPr>
        <w:t xml:space="preserve">do Quyết định số </w:t>
      </w:r>
      <w:r w:rsidR="00F0777C" w:rsidRPr="004325B0">
        <w:rPr>
          <w:sz w:val="28"/>
          <w:szCs w:val="28"/>
        </w:rPr>
        <w:t>1609/QĐ-</w:t>
      </w:r>
      <w:r w:rsidR="00F0777C" w:rsidRPr="004325B0">
        <w:rPr>
          <w:sz w:val="28"/>
          <w:szCs w:val="28"/>
        </w:rPr>
        <w:lastRenderedPageBreak/>
        <w:t>KTNN</w:t>
      </w:r>
      <w:r w:rsidR="00F0777C">
        <w:rPr>
          <w:sz w:val="28"/>
          <w:szCs w:val="28"/>
        </w:rPr>
        <w:t xml:space="preserve"> là văn bản quản lý </w:t>
      </w:r>
      <w:r w:rsidR="00F5585E">
        <w:rPr>
          <w:sz w:val="28"/>
          <w:szCs w:val="28"/>
        </w:rPr>
        <w:t xml:space="preserve">nên </w:t>
      </w:r>
      <w:r w:rsidR="00F0777C">
        <w:rPr>
          <w:sz w:val="28"/>
          <w:szCs w:val="28"/>
        </w:rPr>
        <w:t xml:space="preserve">không thể bãi bỏ </w:t>
      </w:r>
      <w:r w:rsidR="00F0777C" w:rsidRPr="00F0777C">
        <w:rPr>
          <w:sz w:val="28"/>
          <w:szCs w:val="28"/>
        </w:rPr>
        <w:t>Quyết định số 01/2008/QĐ-KTNN</w:t>
      </w:r>
      <w:r w:rsidR="00F0777C">
        <w:rPr>
          <w:sz w:val="28"/>
          <w:szCs w:val="28"/>
        </w:rPr>
        <w:t xml:space="preserve"> là VBQPPL; mặt khác, tuy Quyết </w:t>
      </w:r>
      <w:r w:rsidR="00F0777C" w:rsidRPr="00F0777C">
        <w:rPr>
          <w:sz w:val="28"/>
          <w:szCs w:val="28"/>
        </w:rPr>
        <w:t>định số 01/2008/QĐ-KTNN</w:t>
      </w:r>
      <w:r w:rsidR="00F0777C">
        <w:rPr>
          <w:sz w:val="28"/>
          <w:szCs w:val="28"/>
        </w:rPr>
        <w:t xml:space="preserve"> không còn được áp dụng trên thực tế nhưng trên Cơ sở dữ liệu quốc gia về pháp luật vẫn còn tồn tại do chưa có VBQPPL </w:t>
      </w:r>
      <w:r w:rsidR="00F5585E">
        <w:rPr>
          <w:sz w:val="28"/>
          <w:szCs w:val="28"/>
        </w:rPr>
        <w:t>bãi bỏ</w:t>
      </w:r>
      <w:r w:rsidR="001170FA" w:rsidRPr="00110911">
        <w:rPr>
          <w:sz w:val="28"/>
          <w:szCs w:val="28"/>
        </w:rPr>
        <w:t>.</w:t>
      </w:r>
    </w:p>
    <w:p w14:paraId="6653078C" w14:textId="7F348AB1" w:rsidR="00DE2D2E" w:rsidRPr="004325B0" w:rsidRDefault="00DE2D2E" w:rsidP="006425A7">
      <w:pPr>
        <w:spacing w:before="60" w:line="360" w:lineRule="exact"/>
        <w:ind w:firstLine="720"/>
        <w:jc w:val="both"/>
        <w:rPr>
          <w:sz w:val="28"/>
          <w:szCs w:val="28"/>
          <w:lang w:val="vi-VN"/>
        </w:rPr>
      </w:pPr>
      <w:r w:rsidRPr="004325B0">
        <w:rPr>
          <w:sz w:val="28"/>
          <w:szCs w:val="28"/>
          <w:lang w:val="vi-VN"/>
        </w:rPr>
        <w:t>Căn cứ quy định</w:t>
      </w:r>
      <w:r w:rsidR="0061754B" w:rsidRPr="004325B0">
        <w:rPr>
          <w:sz w:val="28"/>
          <w:szCs w:val="28"/>
          <w:lang w:val="vi-VN"/>
        </w:rPr>
        <w:t xml:space="preserve"> tại Đ</w:t>
      </w:r>
      <w:r w:rsidR="00180895" w:rsidRPr="004325B0">
        <w:rPr>
          <w:sz w:val="28"/>
          <w:szCs w:val="28"/>
          <w:lang w:val="vi-VN"/>
        </w:rPr>
        <w:t>i</w:t>
      </w:r>
      <w:r w:rsidR="0061754B" w:rsidRPr="004325B0">
        <w:rPr>
          <w:sz w:val="28"/>
          <w:szCs w:val="28"/>
          <w:lang w:val="vi-VN"/>
        </w:rPr>
        <w:t xml:space="preserve">ều 19, Luật Ban hành </w:t>
      </w:r>
      <w:r w:rsidR="00C77C93" w:rsidRPr="004325B0">
        <w:rPr>
          <w:sz w:val="28"/>
          <w:szCs w:val="28"/>
        </w:rPr>
        <w:t xml:space="preserve">VBQPPL </w:t>
      </w:r>
      <w:r w:rsidR="0061754B" w:rsidRPr="004325B0">
        <w:rPr>
          <w:sz w:val="28"/>
          <w:szCs w:val="28"/>
          <w:lang w:val="vi-VN"/>
        </w:rPr>
        <w:t>năm 2025</w:t>
      </w:r>
      <w:r w:rsidR="00180895" w:rsidRPr="004325B0">
        <w:rPr>
          <w:rStyle w:val="FootnoteReference"/>
          <w:sz w:val="28"/>
          <w:szCs w:val="28"/>
          <w:lang w:val="vi-VN"/>
        </w:rPr>
        <w:footnoteReference w:id="1"/>
      </w:r>
      <w:r w:rsidR="0061754B" w:rsidRPr="004325B0">
        <w:rPr>
          <w:sz w:val="28"/>
          <w:szCs w:val="28"/>
          <w:lang w:val="vi-VN"/>
        </w:rPr>
        <w:t xml:space="preserve"> và quy định tại khoản 2, khoản 3 Điều 4 Nghị định số 78/2025/NĐ-CP</w:t>
      </w:r>
      <w:r w:rsidR="00D9411A" w:rsidRPr="004325B0">
        <w:rPr>
          <w:sz w:val="28"/>
          <w:szCs w:val="28"/>
          <w:lang w:val="vi-VN"/>
        </w:rPr>
        <w:t xml:space="preserve"> ngày 01/04/2025 của Chính phủ quy </w:t>
      </w:r>
      <w:r w:rsidR="006425A7" w:rsidRPr="004325B0">
        <w:rPr>
          <w:sz w:val="28"/>
          <w:szCs w:val="28"/>
        </w:rPr>
        <w:t>đ</w:t>
      </w:r>
      <w:r w:rsidR="00D9411A" w:rsidRPr="004325B0">
        <w:rPr>
          <w:sz w:val="28"/>
          <w:szCs w:val="28"/>
          <w:lang w:val="vi-VN"/>
        </w:rPr>
        <w:t xml:space="preserve">ịnh chi tiết một số điều và biện pháp để tổ chức, hướng dẫn thi hành Luật Ban hành </w:t>
      </w:r>
      <w:r w:rsidR="00C77C93" w:rsidRPr="004325B0">
        <w:rPr>
          <w:sz w:val="28"/>
          <w:szCs w:val="28"/>
        </w:rPr>
        <w:t xml:space="preserve">VBQPPL </w:t>
      </w:r>
      <w:r w:rsidR="00D9411A" w:rsidRPr="004325B0">
        <w:rPr>
          <w:i/>
          <w:iCs/>
          <w:sz w:val="28"/>
          <w:szCs w:val="28"/>
          <w:lang w:val="vi-VN"/>
        </w:rPr>
        <w:t>(Nghị định số 78/2025/NĐ-CP)</w:t>
      </w:r>
      <w:r w:rsidR="00D9411A" w:rsidRPr="004325B0">
        <w:rPr>
          <w:rStyle w:val="FootnoteReference"/>
          <w:iCs/>
          <w:sz w:val="28"/>
          <w:szCs w:val="28"/>
          <w:lang w:val="vi-VN"/>
        </w:rPr>
        <w:footnoteReference w:id="2"/>
      </w:r>
      <w:r w:rsidR="0061754B" w:rsidRPr="004325B0">
        <w:rPr>
          <w:sz w:val="28"/>
          <w:szCs w:val="28"/>
          <w:lang w:val="vi-VN"/>
        </w:rPr>
        <w:t xml:space="preserve">, Tổng </w:t>
      </w:r>
      <w:r w:rsidR="00C77C93" w:rsidRPr="004325B0">
        <w:rPr>
          <w:sz w:val="28"/>
          <w:szCs w:val="28"/>
        </w:rPr>
        <w:t xml:space="preserve">KTNN </w:t>
      </w:r>
      <w:r w:rsidR="0061754B" w:rsidRPr="004325B0">
        <w:rPr>
          <w:sz w:val="28"/>
          <w:szCs w:val="28"/>
          <w:lang w:val="vi-VN"/>
        </w:rPr>
        <w:t xml:space="preserve">cần ban hành </w:t>
      </w:r>
      <w:r w:rsidR="006425A7" w:rsidRPr="004325B0">
        <w:rPr>
          <w:sz w:val="28"/>
          <w:szCs w:val="28"/>
        </w:rPr>
        <w:t xml:space="preserve">VBQPPL </w:t>
      </w:r>
      <w:r w:rsidR="0061754B" w:rsidRPr="004325B0">
        <w:rPr>
          <w:sz w:val="28"/>
          <w:szCs w:val="28"/>
          <w:lang w:val="vi-VN"/>
        </w:rPr>
        <w:t xml:space="preserve">(dưới hình thức Thông tư) để bãi bỏ toàn bộ </w:t>
      </w:r>
      <w:r w:rsidR="0061754B" w:rsidRPr="004325B0">
        <w:rPr>
          <w:sz w:val="28"/>
          <w:szCs w:val="28"/>
        </w:rPr>
        <w:t>Quyết định số 01/2008/QĐ-KTNN</w:t>
      </w:r>
      <w:r w:rsidR="0061754B" w:rsidRPr="004325B0">
        <w:rPr>
          <w:sz w:val="28"/>
          <w:szCs w:val="28"/>
          <w:lang w:val="vi-VN"/>
        </w:rPr>
        <w:t>.</w:t>
      </w:r>
    </w:p>
    <w:p w14:paraId="7D83BDA2" w14:textId="7C69014B" w:rsidR="0061754B" w:rsidRPr="004325B0" w:rsidRDefault="0061754B" w:rsidP="006425A7">
      <w:pPr>
        <w:pStyle w:val="ListParagraph"/>
        <w:numPr>
          <w:ilvl w:val="0"/>
          <w:numId w:val="1"/>
        </w:numPr>
        <w:tabs>
          <w:tab w:val="left" w:pos="851"/>
        </w:tabs>
        <w:spacing w:before="60" w:line="360" w:lineRule="exact"/>
        <w:ind w:left="0" w:firstLine="720"/>
        <w:jc w:val="both"/>
        <w:rPr>
          <w:b/>
          <w:bCs/>
          <w:sz w:val="28"/>
          <w:szCs w:val="28"/>
          <w:lang w:val="vi-VN"/>
        </w:rPr>
      </w:pPr>
      <w:r w:rsidRPr="004325B0">
        <w:rPr>
          <w:b/>
          <w:bCs/>
          <w:sz w:val="28"/>
          <w:szCs w:val="28"/>
          <w:lang w:val="vi-VN"/>
        </w:rPr>
        <w:t>Quá trình xây dựng dự thảo văn bản</w:t>
      </w:r>
    </w:p>
    <w:p w14:paraId="35CFC2FD" w14:textId="29D7E4AB" w:rsidR="00416D7A" w:rsidRPr="004325B0" w:rsidRDefault="00416D7A" w:rsidP="006425A7">
      <w:pPr>
        <w:spacing w:before="60" w:line="360" w:lineRule="exact"/>
        <w:ind w:firstLine="720"/>
        <w:jc w:val="both"/>
        <w:rPr>
          <w:sz w:val="28"/>
          <w:szCs w:val="28"/>
          <w:lang w:val="vi-VN"/>
        </w:rPr>
      </w:pPr>
      <w:r w:rsidRPr="004325B0">
        <w:rPr>
          <w:sz w:val="28"/>
          <w:szCs w:val="28"/>
          <w:lang w:val="vi-VN"/>
        </w:rPr>
        <w:t xml:space="preserve">Thực hiện Quyết định số </w:t>
      </w:r>
      <w:r w:rsidR="00776D36" w:rsidRPr="004325B0">
        <w:rPr>
          <w:sz w:val="28"/>
          <w:szCs w:val="28"/>
        </w:rPr>
        <w:t>1830</w:t>
      </w:r>
      <w:r w:rsidRPr="004325B0">
        <w:rPr>
          <w:sz w:val="28"/>
          <w:szCs w:val="28"/>
          <w:lang w:val="vi-VN"/>
        </w:rPr>
        <w:t xml:space="preserve">/QĐ-KTNN ngày </w:t>
      </w:r>
      <w:r w:rsidR="00776D36" w:rsidRPr="004325B0">
        <w:rPr>
          <w:sz w:val="28"/>
          <w:szCs w:val="28"/>
        </w:rPr>
        <w:t>19</w:t>
      </w:r>
      <w:r w:rsidRPr="004325B0">
        <w:rPr>
          <w:sz w:val="28"/>
          <w:szCs w:val="28"/>
          <w:lang w:val="vi-VN"/>
        </w:rPr>
        <w:t>/12/202</w:t>
      </w:r>
      <w:r w:rsidR="00776D36" w:rsidRPr="004325B0">
        <w:rPr>
          <w:sz w:val="28"/>
          <w:szCs w:val="28"/>
        </w:rPr>
        <w:t>5</w:t>
      </w:r>
      <w:r w:rsidRPr="004325B0">
        <w:rPr>
          <w:sz w:val="28"/>
          <w:szCs w:val="28"/>
          <w:lang w:val="vi-VN"/>
        </w:rPr>
        <w:t xml:space="preserve"> của Tổng </w:t>
      </w:r>
      <w:r w:rsidR="00C77C93" w:rsidRPr="004325B0">
        <w:rPr>
          <w:sz w:val="28"/>
          <w:szCs w:val="28"/>
        </w:rPr>
        <w:t xml:space="preserve">KTNN </w:t>
      </w:r>
      <w:r w:rsidRPr="004325B0">
        <w:rPr>
          <w:sz w:val="28"/>
          <w:szCs w:val="28"/>
          <w:lang w:val="vi-VN"/>
        </w:rPr>
        <w:t xml:space="preserve">ban hành Chương trình xây dựng </w:t>
      </w:r>
      <w:r w:rsidR="00776D36" w:rsidRPr="004325B0">
        <w:rPr>
          <w:sz w:val="28"/>
          <w:szCs w:val="28"/>
        </w:rPr>
        <w:t xml:space="preserve">VBQPPL </w:t>
      </w:r>
      <w:r w:rsidRPr="004325B0">
        <w:rPr>
          <w:sz w:val="28"/>
          <w:szCs w:val="28"/>
          <w:lang w:val="vi-VN"/>
        </w:rPr>
        <w:t xml:space="preserve">và </w:t>
      </w:r>
      <w:r w:rsidR="00776D36" w:rsidRPr="004325B0">
        <w:rPr>
          <w:sz w:val="28"/>
          <w:szCs w:val="28"/>
        </w:rPr>
        <w:t xml:space="preserve">VBQL </w:t>
      </w:r>
      <w:r w:rsidRPr="004325B0">
        <w:rPr>
          <w:sz w:val="28"/>
          <w:szCs w:val="28"/>
          <w:lang w:val="vi-VN"/>
        </w:rPr>
        <w:t>năm 202</w:t>
      </w:r>
      <w:r w:rsidR="002C5819" w:rsidRPr="004325B0">
        <w:rPr>
          <w:sz w:val="28"/>
          <w:szCs w:val="28"/>
        </w:rPr>
        <w:t>6</w:t>
      </w:r>
      <w:r w:rsidRPr="004325B0">
        <w:rPr>
          <w:sz w:val="28"/>
          <w:szCs w:val="28"/>
          <w:lang w:val="vi-VN"/>
        </w:rPr>
        <w:t xml:space="preserve"> của </w:t>
      </w:r>
      <w:r w:rsidR="00776D36" w:rsidRPr="004325B0">
        <w:rPr>
          <w:sz w:val="28"/>
          <w:szCs w:val="28"/>
        </w:rPr>
        <w:t>KTNN</w:t>
      </w:r>
      <w:r w:rsidRPr="004325B0">
        <w:rPr>
          <w:sz w:val="28"/>
          <w:szCs w:val="28"/>
          <w:lang w:val="vi-VN"/>
        </w:rPr>
        <w:t xml:space="preserve">; </w:t>
      </w:r>
      <w:r w:rsidR="005E566F">
        <w:rPr>
          <w:sz w:val="28"/>
          <w:szCs w:val="28"/>
        </w:rPr>
        <w:t>c</w:t>
      </w:r>
      <w:r w:rsidRPr="004325B0">
        <w:rPr>
          <w:sz w:val="28"/>
          <w:szCs w:val="28"/>
          <w:lang w:val="vi-VN"/>
        </w:rPr>
        <w:t xml:space="preserve">ăn cứ quy định tại Điều 48 Luật Ban hành </w:t>
      </w:r>
      <w:r w:rsidR="00951F63" w:rsidRPr="004325B0">
        <w:rPr>
          <w:sz w:val="28"/>
          <w:szCs w:val="28"/>
        </w:rPr>
        <w:t xml:space="preserve">VBQPPL </w:t>
      </w:r>
      <w:r w:rsidRPr="004325B0">
        <w:rPr>
          <w:sz w:val="28"/>
          <w:szCs w:val="28"/>
          <w:lang w:val="vi-VN"/>
        </w:rPr>
        <w:t xml:space="preserve">năm 2025 và Khoản 16 Điều 1 Luật sửa đổi, bổ sung một số điều của Luật ban hành </w:t>
      </w:r>
      <w:r w:rsidR="00B339A2" w:rsidRPr="004325B0">
        <w:rPr>
          <w:sz w:val="28"/>
          <w:szCs w:val="28"/>
        </w:rPr>
        <w:t xml:space="preserve">VBQPPL </w:t>
      </w:r>
      <w:r w:rsidRPr="004325B0">
        <w:rPr>
          <w:sz w:val="28"/>
          <w:szCs w:val="28"/>
          <w:lang w:val="vi-VN"/>
        </w:rPr>
        <w:t xml:space="preserve">năm 2025, Vụ Pháp chế đã xây dựng dự thảo </w:t>
      </w:r>
      <w:r w:rsidR="00B000FA" w:rsidRPr="004325B0">
        <w:rPr>
          <w:sz w:val="28"/>
          <w:szCs w:val="28"/>
          <w:lang w:val="vi-VN"/>
        </w:rPr>
        <w:t xml:space="preserve">Thông tư bãi bỏ toàn bộ </w:t>
      </w:r>
      <w:r w:rsidR="00B000FA" w:rsidRPr="004325B0">
        <w:rPr>
          <w:sz w:val="28"/>
          <w:szCs w:val="28"/>
        </w:rPr>
        <w:t>Quyết định số 01/2008/QĐ-KTNN ngày 29</w:t>
      </w:r>
      <w:r w:rsidR="006732A0" w:rsidRPr="004325B0">
        <w:rPr>
          <w:sz w:val="28"/>
          <w:szCs w:val="28"/>
        </w:rPr>
        <w:t>/</w:t>
      </w:r>
      <w:r w:rsidR="00B000FA" w:rsidRPr="004325B0">
        <w:rPr>
          <w:sz w:val="28"/>
          <w:szCs w:val="28"/>
        </w:rPr>
        <w:t>01</w:t>
      </w:r>
      <w:r w:rsidR="006732A0" w:rsidRPr="004325B0">
        <w:rPr>
          <w:sz w:val="28"/>
          <w:szCs w:val="28"/>
        </w:rPr>
        <w:t>/</w:t>
      </w:r>
      <w:r w:rsidR="00B000FA" w:rsidRPr="004325B0">
        <w:rPr>
          <w:sz w:val="28"/>
          <w:szCs w:val="28"/>
        </w:rPr>
        <w:t xml:space="preserve">2008 của Tổng </w:t>
      </w:r>
      <w:r w:rsidR="006732A0" w:rsidRPr="004325B0">
        <w:rPr>
          <w:sz w:val="28"/>
          <w:szCs w:val="28"/>
        </w:rPr>
        <w:t xml:space="preserve">KTNN </w:t>
      </w:r>
      <w:r w:rsidR="00B000FA" w:rsidRPr="004325B0">
        <w:rPr>
          <w:sz w:val="28"/>
          <w:szCs w:val="28"/>
        </w:rPr>
        <w:t xml:space="preserve">ban hành Chương trình hành động về đẩy mạnh cải cách hành chính nâng cao hiệu lực, hiệu quả quản lý của </w:t>
      </w:r>
      <w:r w:rsidR="006732A0" w:rsidRPr="004325B0">
        <w:rPr>
          <w:sz w:val="28"/>
          <w:szCs w:val="28"/>
        </w:rPr>
        <w:t>KTNN</w:t>
      </w:r>
      <w:r w:rsidRPr="004325B0">
        <w:rPr>
          <w:sz w:val="28"/>
          <w:szCs w:val="28"/>
          <w:lang w:val="vi-VN"/>
        </w:rPr>
        <w:t xml:space="preserve">, gửi đăng tải dự thảo Thông tư trên Cổng thông tin điện tử của </w:t>
      </w:r>
      <w:r w:rsidR="006732A0" w:rsidRPr="004325B0">
        <w:rPr>
          <w:sz w:val="28"/>
          <w:szCs w:val="28"/>
        </w:rPr>
        <w:t xml:space="preserve">KTNN </w:t>
      </w:r>
      <w:r w:rsidRPr="004325B0">
        <w:rPr>
          <w:sz w:val="28"/>
          <w:szCs w:val="28"/>
          <w:lang w:val="vi-VN"/>
        </w:rPr>
        <w:t>lấy ý kiến các đơn vị trực thuộc và cá nhân, tổ chức có liên qua</w:t>
      </w:r>
      <w:r w:rsidR="006E2A89" w:rsidRPr="004325B0">
        <w:rPr>
          <w:sz w:val="28"/>
          <w:szCs w:val="28"/>
          <w:lang w:val="vi-VN"/>
        </w:rPr>
        <w:t>n</w:t>
      </w:r>
      <w:r w:rsidR="006E2A89" w:rsidRPr="004325B0">
        <w:rPr>
          <w:rStyle w:val="FootnoteReference"/>
          <w:sz w:val="28"/>
          <w:szCs w:val="28"/>
          <w:lang w:val="vi-VN"/>
        </w:rPr>
        <w:footnoteReference w:id="3"/>
      </w:r>
      <w:r w:rsidR="006E2A89" w:rsidRPr="004325B0">
        <w:rPr>
          <w:sz w:val="28"/>
          <w:szCs w:val="28"/>
          <w:lang w:val="vi-VN"/>
        </w:rPr>
        <w:t xml:space="preserve"> </w:t>
      </w:r>
      <w:r w:rsidRPr="004325B0">
        <w:rPr>
          <w:sz w:val="28"/>
          <w:szCs w:val="28"/>
          <w:lang w:val="vi-VN"/>
        </w:rPr>
        <w:t xml:space="preserve">(Từ ngày </w:t>
      </w:r>
      <w:r w:rsidR="0047412D" w:rsidRPr="004325B0">
        <w:rPr>
          <w:sz w:val="28"/>
          <w:szCs w:val="28"/>
        </w:rPr>
        <w:t xml:space="preserve"> / </w:t>
      </w:r>
      <w:r w:rsidRPr="004325B0">
        <w:rPr>
          <w:sz w:val="28"/>
          <w:szCs w:val="28"/>
          <w:lang w:val="vi-VN"/>
        </w:rPr>
        <w:t>/2025 đến ngày</w:t>
      </w:r>
      <w:r w:rsidR="00B000FA" w:rsidRPr="004325B0">
        <w:rPr>
          <w:sz w:val="28"/>
          <w:szCs w:val="28"/>
          <w:lang w:val="vi-VN"/>
        </w:rPr>
        <w:t xml:space="preserve">  </w:t>
      </w:r>
      <w:r w:rsidRPr="004325B0">
        <w:rPr>
          <w:sz w:val="28"/>
          <w:szCs w:val="28"/>
          <w:lang w:val="vi-VN"/>
        </w:rPr>
        <w:t>/2025) và Cổng Pháp luật quốc gia trong thời gian 20 ngày</w:t>
      </w:r>
      <w:r w:rsidR="006E2A89" w:rsidRPr="004325B0">
        <w:rPr>
          <w:rStyle w:val="FootnoteReference"/>
          <w:sz w:val="28"/>
          <w:szCs w:val="28"/>
          <w:lang w:val="vi-VN"/>
        </w:rPr>
        <w:footnoteReference w:id="4"/>
      </w:r>
      <w:r w:rsidRPr="004325B0">
        <w:rPr>
          <w:sz w:val="28"/>
          <w:szCs w:val="28"/>
          <w:lang w:val="vi-VN"/>
        </w:rPr>
        <w:t xml:space="preserve"> (Từ ngày     /2025 đến ngày  /2025) để lấy ý kiến của cơ quan, t</w:t>
      </w:r>
      <w:r w:rsidR="002C5819" w:rsidRPr="004325B0">
        <w:rPr>
          <w:sz w:val="28"/>
          <w:szCs w:val="28"/>
        </w:rPr>
        <w:t>ổ</w:t>
      </w:r>
      <w:r w:rsidRPr="004325B0">
        <w:rPr>
          <w:sz w:val="28"/>
          <w:szCs w:val="28"/>
          <w:lang w:val="vi-VN"/>
        </w:rPr>
        <w:t xml:space="preserve"> chức, cá nhân có liên quan theo quy định. </w:t>
      </w:r>
    </w:p>
    <w:p w14:paraId="2CFCAD94" w14:textId="1AC62732" w:rsidR="00416D7A" w:rsidRPr="004325B0" w:rsidRDefault="00416D7A" w:rsidP="006425A7">
      <w:pPr>
        <w:spacing w:before="60" w:line="360" w:lineRule="exact"/>
        <w:ind w:firstLine="720"/>
        <w:jc w:val="both"/>
        <w:rPr>
          <w:sz w:val="28"/>
          <w:szCs w:val="28"/>
          <w:lang w:val="vi-VN"/>
        </w:rPr>
      </w:pPr>
      <w:r w:rsidRPr="004325B0">
        <w:rPr>
          <w:sz w:val="28"/>
          <w:szCs w:val="28"/>
          <w:lang w:val="vi-VN"/>
        </w:rPr>
        <w:t>Đến nay, Vụ không nhận được ý kiến góp ý của cá nhân, t</w:t>
      </w:r>
      <w:r w:rsidR="00D15F1B" w:rsidRPr="004325B0">
        <w:rPr>
          <w:sz w:val="28"/>
          <w:szCs w:val="28"/>
        </w:rPr>
        <w:t>ổ</w:t>
      </w:r>
      <w:r w:rsidRPr="004325B0">
        <w:rPr>
          <w:sz w:val="28"/>
          <w:szCs w:val="28"/>
          <w:lang w:val="vi-VN"/>
        </w:rPr>
        <w:t xml:space="preserve"> chức có liên quan trong thời gian đăng tải lấy ý kiến trên Cổng Thông tin điện tử của </w:t>
      </w:r>
      <w:r w:rsidR="00D15F1B" w:rsidRPr="004325B0">
        <w:rPr>
          <w:sz w:val="28"/>
          <w:szCs w:val="28"/>
        </w:rPr>
        <w:t xml:space="preserve">KTNN </w:t>
      </w:r>
      <w:r w:rsidRPr="004325B0">
        <w:rPr>
          <w:sz w:val="28"/>
          <w:szCs w:val="28"/>
          <w:lang w:val="vi-VN"/>
        </w:rPr>
        <w:t>và Cổng Pháp luật quốc gia theo quy định.</w:t>
      </w:r>
    </w:p>
    <w:p w14:paraId="628527D3" w14:textId="711D8A92" w:rsidR="00416D7A" w:rsidRPr="004325B0" w:rsidRDefault="00416D7A" w:rsidP="0047412D">
      <w:pPr>
        <w:pStyle w:val="ListParagraph"/>
        <w:numPr>
          <w:ilvl w:val="0"/>
          <w:numId w:val="1"/>
        </w:numPr>
        <w:spacing w:before="60" w:line="360" w:lineRule="exact"/>
        <w:ind w:hanging="11"/>
        <w:jc w:val="both"/>
        <w:rPr>
          <w:sz w:val="28"/>
          <w:szCs w:val="28"/>
          <w:lang w:val="vi-VN"/>
        </w:rPr>
      </w:pPr>
      <w:r w:rsidRPr="004325B0">
        <w:rPr>
          <w:b/>
          <w:bCs/>
          <w:sz w:val="28"/>
          <w:szCs w:val="28"/>
          <w:lang w:val="vi-VN"/>
        </w:rPr>
        <w:t>Về kết cấu, bố cục của văn bản</w:t>
      </w:r>
    </w:p>
    <w:p w14:paraId="059A06B4" w14:textId="7D697C2A" w:rsidR="00180895" w:rsidRPr="004325B0" w:rsidRDefault="00416D7A" w:rsidP="006425A7">
      <w:pPr>
        <w:tabs>
          <w:tab w:val="left" w:pos="851"/>
        </w:tabs>
        <w:spacing w:before="60" w:line="360" w:lineRule="exact"/>
        <w:ind w:firstLine="720"/>
        <w:jc w:val="both"/>
        <w:rPr>
          <w:sz w:val="28"/>
          <w:szCs w:val="28"/>
          <w:lang w:val="vi-VN"/>
        </w:rPr>
      </w:pPr>
      <w:r w:rsidRPr="004325B0">
        <w:rPr>
          <w:sz w:val="28"/>
          <w:szCs w:val="28"/>
          <w:lang w:val="vi-VN"/>
        </w:rPr>
        <w:t xml:space="preserve">Dự thảo Thông tư gồm 02 Điều: Điều 1 quy định </w:t>
      </w:r>
      <w:r w:rsidR="005E566F">
        <w:rPr>
          <w:sz w:val="28"/>
          <w:szCs w:val="28"/>
        </w:rPr>
        <w:t xml:space="preserve">đối tượng và </w:t>
      </w:r>
      <w:r w:rsidRPr="004325B0">
        <w:rPr>
          <w:sz w:val="28"/>
          <w:szCs w:val="28"/>
          <w:lang w:val="vi-VN"/>
        </w:rPr>
        <w:t xml:space="preserve">phạm vi bãi bỏ; Điều 2 quy định về điều khoản thi hành gồm hiệu lực và trách nhiệm thi hành theo quy định. Vụ Pháp chế đã tổng hợp, hoàn thiện và xây dựng dự thảo Thông </w:t>
      </w:r>
      <w:r w:rsidRPr="004325B0">
        <w:rPr>
          <w:sz w:val="28"/>
          <w:szCs w:val="28"/>
          <w:lang w:val="vi-VN"/>
        </w:rPr>
        <w:lastRenderedPageBreak/>
        <w:t xml:space="preserve">tư bãi bỏ toàn bộ Quyết định số </w:t>
      </w:r>
      <w:r w:rsidR="00180895" w:rsidRPr="004325B0">
        <w:rPr>
          <w:sz w:val="28"/>
          <w:szCs w:val="28"/>
        </w:rPr>
        <w:t>01/2008/QĐ-KTNN</w:t>
      </w:r>
      <w:r w:rsidRPr="004325B0">
        <w:rPr>
          <w:sz w:val="28"/>
          <w:szCs w:val="28"/>
          <w:lang w:val="vi-VN"/>
        </w:rPr>
        <w:t>, Vụ Pháp chế kính trình Lãnh đạo Kiểm toán nhà nước xem xét, quyết định</w:t>
      </w:r>
      <w:r w:rsidR="00180895" w:rsidRPr="004325B0">
        <w:rPr>
          <w:sz w:val="28"/>
          <w:szCs w:val="28"/>
          <w:lang w:val="vi-VN"/>
        </w:rPr>
        <w:t>.</w:t>
      </w:r>
    </w:p>
    <w:p w14:paraId="4D294500" w14:textId="471CE177" w:rsidR="00416D7A" w:rsidRPr="004325B0" w:rsidRDefault="00180895" w:rsidP="006425A7">
      <w:pPr>
        <w:tabs>
          <w:tab w:val="left" w:pos="851"/>
        </w:tabs>
        <w:spacing w:before="60" w:after="360" w:line="360" w:lineRule="exact"/>
        <w:ind w:firstLine="720"/>
        <w:jc w:val="both"/>
        <w:rPr>
          <w:b/>
          <w:bCs/>
          <w:i/>
          <w:iCs/>
          <w:sz w:val="28"/>
          <w:szCs w:val="28"/>
          <w:lang w:val="vi-VN"/>
        </w:rPr>
      </w:pPr>
      <w:r w:rsidRPr="004325B0">
        <w:rPr>
          <w:sz w:val="28"/>
          <w:szCs w:val="28"/>
          <w:lang w:val="vi-VN"/>
        </w:rPr>
        <w:tab/>
      </w:r>
      <w:r w:rsidR="00416D7A" w:rsidRPr="004325B0">
        <w:rPr>
          <w:i/>
          <w:iCs/>
          <w:sz w:val="28"/>
          <w:szCs w:val="28"/>
          <w:lang w:val="vi-VN"/>
        </w:rPr>
        <w:t xml:space="preserve">(Trình kèm theo: dự thảo Thông tư bãi bỏ </w:t>
      </w:r>
      <w:r w:rsidR="00080077" w:rsidRPr="004325B0">
        <w:rPr>
          <w:i/>
          <w:iCs/>
          <w:sz w:val="28"/>
          <w:szCs w:val="28"/>
          <w:lang w:val="vi-VN"/>
        </w:rPr>
        <w:t xml:space="preserve">toàn bộ </w:t>
      </w:r>
      <w:r w:rsidR="00416D7A" w:rsidRPr="004325B0">
        <w:rPr>
          <w:i/>
          <w:iCs/>
          <w:sz w:val="28"/>
          <w:szCs w:val="28"/>
          <w:lang w:val="vi-VN"/>
        </w:rPr>
        <w:t>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388"/>
      </w:tblGrid>
      <w:tr w:rsidR="00180895" w14:paraId="7961C396" w14:textId="77777777" w:rsidTr="006425A7">
        <w:trPr>
          <w:trHeight w:val="1669"/>
        </w:trPr>
        <w:tc>
          <w:tcPr>
            <w:tcW w:w="4677" w:type="dxa"/>
          </w:tcPr>
          <w:p w14:paraId="188641B3" w14:textId="77777777" w:rsidR="00180895" w:rsidRPr="00180895" w:rsidRDefault="00180895" w:rsidP="00DE2D2E">
            <w:pPr>
              <w:rPr>
                <w:b/>
                <w:bCs/>
                <w:i/>
                <w:iCs/>
                <w:lang w:val="vi-VN"/>
              </w:rPr>
            </w:pPr>
            <w:r w:rsidRPr="00180895">
              <w:rPr>
                <w:b/>
                <w:bCs/>
                <w:i/>
                <w:iCs/>
                <w:lang w:val="vi-VN"/>
              </w:rPr>
              <w:t>Nơi nhận:</w:t>
            </w:r>
          </w:p>
          <w:p w14:paraId="30F55046" w14:textId="77777777" w:rsidR="00180895" w:rsidRPr="00180895" w:rsidRDefault="00180895" w:rsidP="006425A7">
            <w:pPr>
              <w:pStyle w:val="ListParagraph"/>
              <w:numPr>
                <w:ilvl w:val="0"/>
                <w:numId w:val="4"/>
              </w:numPr>
              <w:rPr>
                <w:sz w:val="22"/>
                <w:szCs w:val="22"/>
                <w:lang w:val="vi-VN"/>
              </w:rPr>
            </w:pPr>
            <w:r w:rsidRPr="00180895">
              <w:rPr>
                <w:sz w:val="22"/>
                <w:szCs w:val="22"/>
                <w:lang w:val="vi-VN"/>
              </w:rPr>
              <w:t>Như trên;</w:t>
            </w:r>
          </w:p>
          <w:p w14:paraId="0750832C" w14:textId="77777777" w:rsidR="00180895" w:rsidRPr="00180895" w:rsidRDefault="00180895" w:rsidP="006425A7">
            <w:pPr>
              <w:pStyle w:val="ListParagraph"/>
              <w:numPr>
                <w:ilvl w:val="0"/>
                <w:numId w:val="4"/>
              </w:numPr>
              <w:rPr>
                <w:sz w:val="22"/>
                <w:szCs w:val="22"/>
                <w:lang w:val="vi-VN"/>
              </w:rPr>
            </w:pPr>
            <w:r w:rsidRPr="00180895">
              <w:rPr>
                <w:sz w:val="22"/>
                <w:szCs w:val="22"/>
                <w:lang w:val="vi-VN"/>
              </w:rPr>
              <w:t>Vụ trưởng (để b/c);</w:t>
            </w:r>
          </w:p>
          <w:p w14:paraId="2F5306BC" w14:textId="325EBA22" w:rsidR="00180895" w:rsidRPr="00180895" w:rsidRDefault="00180895" w:rsidP="006425A7">
            <w:pPr>
              <w:pStyle w:val="ListParagraph"/>
              <w:numPr>
                <w:ilvl w:val="0"/>
                <w:numId w:val="4"/>
              </w:numPr>
              <w:rPr>
                <w:lang w:val="vi-VN"/>
              </w:rPr>
            </w:pPr>
            <w:r w:rsidRPr="00180895">
              <w:rPr>
                <w:sz w:val="22"/>
                <w:szCs w:val="22"/>
                <w:lang w:val="vi-VN"/>
              </w:rPr>
              <w:t>Lưu: VT.</w:t>
            </w:r>
          </w:p>
        </w:tc>
        <w:tc>
          <w:tcPr>
            <w:tcW w:w="4388" w:type="dxa"/>
          </w:tcPr>
          <w:p w14:paraId="5CA0DDCC" w14:textId="77777777" w:rsidR="00180895" w:rsidRPr="00180895" w:rsidRDefault="00180895" w:rsidP="00180895">
            <w:pPr>
              <w:jc w:val="center"/>
              <w:rPr>
                <w:b/>
                <w:bCs/>
                <w:sz w:val="28"/>
                <w:szCs w:val="28"/>
                <w:lang w:val="vi-VN"/>
              </w:rPr>
            </w:pPr>
            <w:r w:rsidRPr="00180895">
              <w:rPr>
                <w:b/>
                <w:bCs/>
                <w:sz w:val="28"/>
                <w:szCs w:val="28"/>
                <w:lang w:val="vi-VN"/>
              </w:rPr>
              <w:t>KT. VỤ TRƯỞNG</w:t>
            </w:r>
          </w:p>
          <w:p w14:paraId="4F2D0C06" w14:textId="77777777" w:rsidR="00180895" w:rsidRPr="00180895" w:rsidRDefault="00180895" w:rsidP="00180895">
            <w:pPr>
              <w:jc w:val="center"/>
              <w:rPr>
                <w:b/>
                <w:bCs/>
                <w:sz w:val="28"/>
                <w:szCs w:val="28"/>
                <w:lang w:val="vi-VN"/>
              </w:rPr>
            </w:pPr>
            <w:r w:rsidRPr="00180895">
              <w:rPr>
                <w:b/>
                <w:bCs/>
                <w:sz w:val="28"/>
                <w:szCs w:val="28"/>
                <w:lang w:val="vi-VN"/>
              </w:rPr>
              <w:t>PHÓ VỤ TRƯỞNG</w:t>
            </w:r>
          </w:p>
          <w:p w14:paraId="5CD1BA71" w14:textId="77777777" w:rsidR="00180895" w:rsidRPr="00180895" w:rsidRDefault="00180895" w:rsidP="00180895">
            <w:pPr>
              <w:jc w:val="center"/>
              <w:rPr>
                <w:b/>
                <w:bCs/>
                <w:sz w:val="28"/>
                <w:szCs w:val="28"/>
                <w:lang w:val="vi-VN"/>
              </w:rPr>
            </w:pPr>
          </w:p>
          <w:p w14:paraId="5CF896A5" w14:textId="77777777" w:rsidR="00180895" w:rsidRPr="00180895" w:rsidRDefault="00180895" w:rsidP="00180895">
            <w:pPr>
              <w:jc w:val="center"/>
              <w:rPr>
                <w:b/>
                <w:bCs/>
                <w:sz w:val="28"/>
                <w:szCs w:val="28"/>
                <w:lang w:val="vi-VN"/>
              </w:rPr>
            </w:pPr>
          </w:p>
          <w:p w14:paraId="7FEA4525" w14:textId="258B4BC6" w:rsidR="00180895" w:rsidRPr="00180895" w:rsidRDefault="00180895" w:rsidP="00180895">
            <w:pPr>
              <w:jc w:val="center"/>
              <w:rPr>
                <w:b/>
                <w:bCs/>
                <w:sz w:val="28"/>
                <w:szCs w:val="28"/>
                <w:lang w:val="vi-VN"/>
              </w:rPr>
            </w:pPr>
          </w:p>
          <w:p w14:paraId="6BE6C3A4" w14:textId="77777777" w:rsidR="00180895" w:rsidRPr="00180895" w:rsidRDefault="00180895" w:rsidP="00180895">
            <w:pPr>
              <w:jc w:val="center"/>
              <w:rPr>
                <w:b/>
                <w:bCs/>
                <w:sz w:val="28"/>
                <w:szCs w:val="28"/>
                <w:lang w:val="vi-VN"/>
              </w:rPr>
            </w:pPr>
          </w:p>
          <w:p w14:paraId="122B6342" w14:textId="77777777" w:rsidR="00180895" w:rsidRPr="00180895" w:rsidRDefault="00180895" w:rsidP="00180895">
            <w:pPr>
              <w:jc w:val="center"/>
              <w:rPr>
                <w:b/>
                <w:bCs/>
                <w:sz w:val="28"/>
                <w:szCs w:val="28"/>
                <w:lang w:val="vi-VN"/>
              </w:rPr>
            </w:pPr>
          </w:p>
          <w:p w14:paraId="77071CBF" w14:textId="77777777" w:rsidR="00180895" w:rsidRPr="00180895" w:rsidRDefault="00180895" w:rsidP="00180895">
            <w:pPr>
              <w:jc w:val="center"/>
              <w:rPr>
                <w:b/>
                <w:bCs/>
                <w:sz w:val="28"/>
                <w:szCs w:val="28"/>
                <w:lang w:val="vi-VN"/>
              </w:rPr>
            </w:pPr>
          </w:p>
          <w:p w14:paraId="1F3618CA" w14:textId="3C63B597" w:rsidR="00180895" w:rsidRDefault="00180895" w:rsidP="00180895">
            <w:pPr>
              <w:jc w:val="center"/>
              <w:rPr>
                <w:lang w:val="vi-VN"/>
              </w:rPr>
            </w:pPr>
            <w:r w:rsidRPr="00180895">
              <w:rPr>
                <w:b/>
                <w:bCs/>
                <w:sz w:val="28"/>
                <w:szCs w:val="28"/>
                <w:lang w:val="vi-VN"/>
              </w:rPr>
              <w:t>Đặng Văn Hải</w:t>
            </w:r>
          </w:p>
        </w:tc>
      </w:tr>
    </w:tbl>
    <w:p w14:paraId="4345BD90" w14:textId="3983BF0B" w:rsidR="00DE2D2E" w:rsidRPr="00DE2D2E" w:rsidRDefault="00DE2D2E" w:rsidP="00DE2D2E">
      <w:pPr>
        <w:ind w:left="360"/>
        <w:rPr>
          <w:lang w:val="vi-VN"/>
        </w:rPr>
      </w:pPr>
    </w:p>
    <w:p w14:paraId="397D968E" w14:textId="77777777" w:rsidR="00DE2D2E" w:rsidRPr="00DE2D2E" w:rsidRDefault="00DE2D2E" w:rsidP="00DE2D2E">
      <w:pPr>
        <w:pStyle w:val="ListParagraph"/>
        <w:rPr>
          <w:lang w:val="vi-VN"/>
        </w:rPr>
      </w:pPr>
    </w:p>
    <w:sectPr w:rsidR="00DE2D2E" w:rsidRPr="00DE2D2E" w:rsidSect="005C422D">
      <w:headerReference w:type="default" r:id="rId8"/>
      <w:type w:val="continuous"/>
      <w:pgSz w:w="11900"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A9B33" w14:textId="77777777" w:rsidR="0033348E" w:rsidRDefault="0033348E" w:rsidP="00180895">
      <w:r>
        <w:separator/>
      </w:r>
    </w:p>
  </w:endnote>
  <w:endnote w:type="continuationSeparator" w:id="0">
    <w:p w14:paraId="2B7BFA48" w14:textId="77777777" w:rsidR="0033348E" w:rsidRDefault="0033348E" w:rsidP="0018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DC597" w14:textId="77777777" w:rsidR="0033348E" w:rsidRDefault="0033348E" w:rsidP="00180895">
      <w:r>
        <w:separator/>
      </w:r>
    </w:p>
  </w:footnote>
  <w:footnote w:type="continuationSeparator" w:id="0">
    <w:p w14:paraId="1A789B75" w14:textId="77777777" w:rsidR="0033348E" w:rsidRDefault="0033348E" w:rsidP="00180895">
      <w:r>
        <w:continuationSeparator/>
      </w:r>
    </w:p>
  </w:footnote>
  <w:footnote w:id="1">
    <w:p w14:paraId="324822AE" w14:textId="6AEACFC7" w:rsidR="00180895" w:rsidRPr="00C77C93" w:rsidRDefault="00180895" w:rsidP="00C77C93">
      <w:pPr>
        <w:jc w:val="both"/>
        <w:rPr>
          <w:sz w:val="20"/>
          <w:szCs w:val="20"/>
          <w:lang w:val="vi-VN"/>
        </w:rPr>
      </w:pPr>
      <w:r w:rsidRPr="00D9411A">
        <w:rPr>
          <w:rStyle w:val="FootnoteReference"/>
          <w:sz w:val="20"/>
          <w:szCs w:val="20"/>
        </w:rPr>
        <w:footnoteRef/>
      </w:r>
      <w:r w:rsidRPr="00D9411A">
        <w:rPr>
          <w:sz w:val="20"/>
          <w:szCs w:val="20"/>
        </w:rPr>
        <w:t xml:space="preserve"> </w:t>
      </w:r>
      <w:r w:rsidR="00D9411A" w:rsidRPr="00D9411A">
        <w:rPr>
          <w:sz w:val="20"/>
          <w:szCs w:val="20"/>
          <w:lang w:val="vi-VN"/>
        </w:rPr>
        <w:t>Điều 19. Tổng Kiểm toán nhà nước ban hành thông tư để quy định chuẩn mực kiểm toán nhà nước, quy trình kiểm toán, hồ sơ kiểm toán, những vấn đề thuộc thẩm quyền hoặc được giao tại Luật Kiểm toán nhà nước và văn bản quy phạm pháp luật khác của Quốc hội, Ủy ban Thường vụ Quốc hội.</w:t>
      </w:r>
    </w:p>
  </w:footnote>
  <w:footnote w:id="2">
    <w:p w14:paraId="21AADB57" w14:textId="23138010" w:rsidR="00D9411A" w:rsidRPr="00C57556" w:rsidRDefault="00D9411A" w:rsidP="00C77C93">
      <w:pPr>
        <w:jc w:val="both"/>
        <w:rPr>
          <w:i/>
          <w:iCs/>
          <w:sz w:val="20"/>
          <w:szCs w:val="20"/>
          <w:lang w:val="vi-VN"/>
        </w:rPr>
      </w:pPr>
      <w:r w:rsidRPr="00C77C93">
        <w:rPr>
          <w:rStyle w:val="FootnoteReference"/>
          <w:sz w:val="20"/>
          <w:szCs w:val="20"/>
        </w:rPr>
        <w:footnoteRef/>
      </w:r>
      <w:r w:rsidRPr="00C77C93">
        <w:rPr>
          <w:sz w:val="20"/>
          <w:szCs w:val="20"/>
        </w:rPr>
        <w:t xml:space="preserve"> </w:t>
      </w:r>
      <w:r w:rsidR="00C57556" w:rsidRPr="00C57556">
        <w:rPr>
          <w:i/>
          <w:sz w:val="20"/>
          <w:szCs w:val="20"/>
        </w:rPr>
        <w:t xml:space="preserve">“2. </w:t>
      </w:r>
      <w:r w:rsidRPr="00C57556">
        <w:rPr>
          <w:i/>
          <w:iCs/>
          <w:sz w:val="20"/>
          <w:szCs w:val="20"/>
          <w:lang w:val="vi-VN"/>
        </w:rPr>
        <w:t>Cơ quan, người có thẩm quyền ban hành văn bản quy phạm pháp luật để bãi bỏ toàn bộ hoặc một phần văn bản do mình ban hành, trừ trường hợp quy định tại khoản 3 Điều này.</w:t>
      </w:r>
    </w:p>
    <w:p w14:paraId="5D4B3603" w14:textId="187BB26A" w:rsidR="006E2A89" w:rsidRPr="00C77C93" w:rsidRDefault="00C57556" w:rsidP="00C57556">
      <w:pPr>
        <w:ind w:firstLine="142"/>
        <w:jc w:val="both"/>
        <w:rPr>
          <w:iCs/>
          <w:sz w:val="20"/>
          <w:szCs w:val="20"/>
          <w:lang w:val="vi-VN"/>
        </w:rPr>
      </w:pPr>
      <w:r w:rsidRPr="00C57556">
        <w:rPr>
          <w:i/>
          <w:iCs/>
          <w:sz w:val="20"/>
          <w:szCs w:val="20"/>
        </w:rPr>
        <w:t xml:space="preserve">  3. </w:t>
      </w:r>
      <w:r w:rsidR="006E2A89" w:rsidRPr="00C57556">
        <w:rPr>
          <w:i/>
          <w:iCs/>
          <w:sz w:val="20"/>
          <w:szCs w:val="20"/>
          <w:lang w:val="vi-VN"/>
        </w:rPr>
        <w:t>Cơ quan, người có thấm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w:t>
      </w:r>
      <w:r w:rsidR="00502E67">
        <w:rPr>
          <w:i/>
          <w:iCs/>
          <w:sz w:val="20"/>
          <w:szCs w:val="20"/>
        </w:rPr>
        <w:t>ố</w:t>
      </w:r>
      <w:r w:rsidR="006E2A89" w:rsidRPr="00C57556">
        <w:rPr>
          <w:i/>
          <w:iCs/>
          <w:sz w:val="20"/>
          <w:szCs w:val="20"/>
          <w:lang w:val="vi-VN"/>
        </w:rPr>
        <w:t>i tượng áp dụng.”</w:t>
      </w:r>
    </w:p>
  </w:footnote>
  <w:footnote w:id="3">
    <w:p w14:paraId="05E261E7" w14:textId="73ACB765" w:rsidR="006E2A89" w:rsidRPr="00C77C93" w:rsidRDefault="006E2A89" w:rsidP="00C77C93">
      <w:pPr>
        <w:jc w:val="both"/>
      </w:pPr>
      <w:r w:rsidRPr="00C77C93">
        <w:rPr>
          <w:rStyle w:val="FootnoteReference"/>
        </w:rPr>
        <w:footnoteRef/>
      </w:r>
      <w:r w:rsidRPr="00C77C93">
        <w:t xml:space="preserve"> </w:t>
      </w:r>
      <w:r w:rsidRPr="00C77C93">
        <w:rPr>
          <w:iCs/>
          <w:sz w:val="20"/>
          <w:szCs w:val="20"/>
          <w:lang w:val="vi-VN"/>
        </w:rPr>
        <w:t xml:space="preserve">Công văn số </w:t>
      </w:r>
      <w:r w:rsidR="00C57556">
        <w:rPr>
          <w:iCs/>
          <w:sz w:val="20"/>
          <w:szCs w:val="20"/>
        </w:rPr>
        <w:t xml:space="preserve">       </w:t>
      </w:r>
      <w:r w:rsidRPr="00C77C93">
        <w:rPr>
          <w:iCs/>
          <w:sz w:val="20"/>
          <w:szCs w:val="20"/>
          <w:lang w:val="vi-VN"/>
        </w:rPr>
        <w:t xml:space="preserve">/PC-PL ngày </w:t>
      </w:r>
      <w:r w:rsidR="00C57556">
        <w:rPr>
          <w:iCs/>
          <w:sz w:val="20"/>
          <w:szCs w:val="20"/>
        </w:rPr>
        <w:t xml:space="preserve">    </w:t>
      </w:r>
      <w:r w:rsidRPr="00C77C93">
        <w:rPr>
          <w:iCs/>
          <w:sz w:val="20"/>
          <w:szCs w:val="20"/>
          <w:lang w:val="vi-VN"/>
        </w:rPr>
        <w:t>/</w:t>
      </w:r>
      <w:r w:rsidR="007532C5">
        <w:rPr>
          <w:iCs/>
          <w:sz w:val="20"/>
          <w:szCs w:val="20"/>
        </w:rPr>
        <w:t xml:space="preserve">   </w:t>
      </w:r>
      <w:r w:rsidRPr="00C77C93">
        <w:rPr>
          <w:iCs/>
          <w:sz w:val="20"/>
          <w:szCs w:val="20"/>
          <w:lang w:val="vi-VN"/>
        </w:rPr>
        <w:t>/2025 g</w:t>
      </w:r>
      <w:r w:rsidR="00C77C93" w:rsidRPr="00C77C93">
        <w:rPr>
          <w:iCs/>
          <w:sz w:val="20"/>
          <w:szCs w:val="20"/>
        </w:rPr>
        <w:t>ử</w:t>
      </w:r>
      <w:r w:rsidRPr="00C77C93">
        <w:rPr>
          <w:iCs/>
          <w:sz w:val="20"/>
          <w:szCs w:val="20"/>
          <w:lang w:val="vi-VN"/>
        </w:rPr>
        <w:t>i Báo Kiểm toán đề nghị đăng tải dự thảo VBQPPL lấy ý kiến các cơ quan, t</w:t>
      </w:r>
      <w:r w:rsidR="00C57556">
        <w:rPr>
          <w:iCs/>
          <w:sz w:val="20"/>
          <w:szCs w:val="20"/>
        </w:rPr>
        <w:t>ổ</w:t>
      </w:r>
      <w:r w:rsidRPr="00C77C93">
        <w:rPr>
          <w:iCs/>
          <w:sz w:val="20"/>
          <w:szCs w:val="20"/>
          <w:lang w:val="vi-VN"/>
        </w:rPr>
        <w:t xml:space="preserve"> chức, cá nhân có liên quan trên C</w:t>
      </w:r>
      <w:r w:rsidR="00C57556">
        <w:rPr>
          <w:iCs/>
          <w:sz w:val="20"/>
          <w:szCs w:val="20"/>
        </w:rPr>
        <w:t>ổ</w:t>
      </w:r>
      <w:r w:rsidRPr="00C77C93">
        <w:rPr>
          <w:iCs/>
          <w:sz w:val="20"/>
          <w:szCs w:val="20"/>
          <w:lang w:val="vi-VN"/>
        </w:rPr>
        <w:t xml:space="preserve">ng thông tin điện </w:t>
      </w:r>
      <w:r w:rsidR="00C57556">
        <w:rPr>
          <w:iCs/>
          <w:sz w:val="20"/>
          <w:szCs w:val="20"/>
        </w:rPr>
        <w:t xml:space="preserve">tử </w:t>
      </w:r>
      <w:r w:rsidRPr="00C77C93">
        <w:rPr>
          <w:iCs/>
          <w:sz w:val="20"/>
          <w:szCs w:val="20"/>
          <w:lang w:val="vi-VN"/>
        </w:rPr>
        <w:t>của KTNN.</w:t>
      </w:r>
    </w:p>
  </w:footnote>
  <w:footnote w:id="4">
    <w:p w14:paraId="5ADC0342" w14:textId="162C5A6E" w:rsidR="006E2A89" w:rsidRPr="006E2A89" w:rsidRDefault="006E2A89" w:rsidP="00C77C93">
      <w:pPr>
        <w:jc w:val="both"/>
      </w:pPr>
      <w:r w:rsidRPr="00C77C93">
        <w:rPr>
          <w:rStyle w:val="FootnoteReference"/>
        </w:rPr>
        <w:footnoteRef/>
      </w:r>
      <w:r w:rsidRPr="00C77C93">
        <w:t xml:space="preserve"> </w:t>
      </w:r>
      <w:r w:rsidRPr="00C77C93">
        <w:rPr>
          <w:iCs/>
          <w:sz w:val="20"/>
          <w:szCs w:val="20"/>
          <w:lang w:val="vi-VN"/>
        </w:rPr>
        <w:t xml:space="preserve">Công văn số </w:t>
      </w:r>
      <w:r w:rsidR="00C57556">
        <w:rPr>
          <w:iCs/>
          <w:sz w:val="20"/>
          <w:szCs w:val="20"/>
        </w:rPr>
        <w:t xml:space="preserve">        </w:t>
      </w:r>
      <w:r w:rsidRPr="00C77C93">
        <w:rPr>
          <w:iCs/>
          <w:sz w:val="20"/>
          <w:szCs w:val="20"/>
          <w:lang w:val="vi-VN"/>
        </w:rPr>
        <w:t xml:space="preserve">/KTNN-PC ngày </w:t>
      </w:r>
      <w:r w:rsidR="00C57556">
        <w:rPr>
          <w:iCs/>
          <w:sz w:val="20"/>
          <w:szCs w:val="20"/>
        </w:rPr>
        <w:t xml:space="preserve">   </w:t>
      </w:r>
      <w:r w:rsidRPr="00C77C93">
        <w:rPr>
          <w:iCs/>
          <w:sz w:val="20"/>
          <w:szCs w:val="20"/>
          <w:lang w:val="vi-VN"/>
        </w:rPr>
        <w:t>/</w:t>
      </w:r>
      <w:r w:rsidR="007532C5">
        <w:rPr>
          <w:iCs/>
          <w:sz w:val="20"/>
          <w:szCs w:val="20"/>
        </w:rPr>
        <w:t xml:space="preserve">    </w:t>
      </w:r>
      <w:r w:rsidRPr="00C77C93">
        <w:rPr>
          <w:iCs/>
          <w:sz w:val="20"/>
          <w:szCs w:val="20"/>
          <w:lang w:val="vi-VN"/>
        </w:rPr>
        <w:t xml:space="preserve">/2025 gửi </w:t>
      </w:r>
      <w:r w:rsidR="00C57556">
        <w:rPr>
          <w:iCs/>
          <w:sz w:val="20"/>
          <w:szCs w:val="20"/>
        </w:rPr>
        <w:t xml:space="preserve">Cổng </w:t>
      </w:r>
      <w:r w:rsidRPr="00C77C93">
        <w:rPr>
          <w:iCs/>
          <w:sz w:val="20"/>
          <w:szCs w:val="20"/>
          <w:lang w:val="vi-VN"/>
        </w:rPr>
        <w:t xml:space="preserve">Pháp luật quốc gia (Bộ Tư pháp) về việc đăng tải dự </w:t>
      </w:r>
      <w:r w:rsidR="00C57556">
        <w:rPr>
          <w:iCs/>
          <w:sz w:val="20"/>
          <w:szCs w:val="20"/>
        </w:rPr>
        <w:t xml:space="preserve">thảo </w:t>
      </w:r>
      <w:r w:rsidRPr="00C77C93">
        <w:rPr>
          <w:iCs/>
          <w:sz w:val="20"/>
          <w:szCs w:val="20"/>
          <w:lang w:val="vi-VN"/>
        </w:rPr>
        <w:t>VBQPPL lấy ý kiến các cơ quan, tổ chức, cá nhân có liên quan.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2005726197"/>
      <w:docPartObj>
        <w:docPartGallery w:val="Page Numbers (Top of Page)"/>
        <w:docPartUnique/>
      </w:docPartObj>
    </w:sdtPr>
    <w:sdtEndPr>
      <w:rPr>
        <w:noProof/>
      </w:rPr>
    </w:sdtEndPr>
    <w:sdtContent>
      <w:p w14:paraId="3F6A3B37" w14:textId="259D1111" w:rsidR="007532C5" w:rsidRPr="008432A6" w:rsidRDefault="007532C5" w:rsidP="007532C5">
        <w:pPr>
          <w:pStyle w:val="Header"/>
          <w:jc w:val="center"/>
          <w:rPr>
            <w:sz w:val="28"/>
            <w:szCs w:val="28"/>
          </w:rPr>
        </w:pPr>
        <w:r w:rsidRPr="008432A6">
          <w:rPr>
            <w:sz w:val="28"/>
            <w:szCs w:val="28"/>
          </w:rPr>
          <w:fldChar w:fldCharType="begin"/>
        </w:r>
        <w:r w:rsidRPr="008432A6">
          <w:rPr>
            <w:sz w:val="28"/>
            <w:szCs w:val="28"/>
          </w:rPr>
          <w:instrText xml:space="preserve"> PAGE   \* MERGEFORMAT </w:instrText>
        </w:r>
        <w:r w:rsidRPr="008432A6">
          <w:rPr>
            <w:sz w:val="28"/>
            <w:szCs w:val="28"/>
          </w:rPr>
          <w:fldChar w:fldCharType="separate"/>
        </w:r>
        <w:r w:rsidRPr="008432A6">
          <w:rPr>
            <w:noProof/>
            <w:sz w:val="28"/>
            <w:szCs w:val="28"/>
          </w:rPr>
          <w:t>2</w:t>
        </w:r>
        <w:r w:rsidRPr="008432A6">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E3896"/>
    <w:multiLevelType w:val="hybridMultilevel"/>
    <w:tmpl w:val="B99AD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565F2A"/>
    <w:multiLevelType w:val="hybridMultilevel"/>
    <w:tmpl w:val="2C180BD0"/>
    <w:lvl w:ilvl="0" w:tplc="6296AC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660C8C"/>
    <w:multiLevelType w:val="hybridMultilevel"/>
    <w:tmpl w:val="6F601752"/>
    <w:lvl w:ilvl="0" w:tplc="DCE4BB20">
      <w:start w:val="3"/>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307FE"/>
    <w:multiLevelType w:val="hybridMultilevel"/>
    <w:tmpl w:val="AA02BAEA"/>
    <w:lvl w:ilvl="0" w:tplc="61349640">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19"/>
    <w:rsid w:val="00061714"/>
    <w:rsid w:val="00080077"/>
    <w:rsid w:val="000E4A9B"/>
    <w:rsid w:val="001170FA"/>
    <w:rsid w:val="00162DE6"/>
    <w:rsid w:val="00180895"/>
    <w:rsid w:val="00240827"/>
    <w:rsid w:val="002A52A8"/>
    <w:rsid w:val="002B7468"/>
    <w:rsid w:val="002C5819"/>
    <w:rsid w:val="002E2CB4"/>
    <w:rsid w:val="002F128D"/>
    <w:rsid w:val="00313869"/>
    <w:rsid w:val="00332FF2"/>
    <w:rsid w:val="0033348E"/>
    <w:rsid w:val="003F4ECE"/>
    <w:rsid w:val="00416D7A"/>
    <w:rsid w:val="004325B0"/>
    <w:rsid w:val="0047412D"/>
    <w:rsid w:val="00502E67"/>
    <w:rsid w:val="005648D5"/>
    <w:rsid w:val="005C2471"/>
    <w:rsid w:val="005C422D"/>
    <w:rsid w:val="005E566F"/>
    <w:rsid w:val="00611E9A"/>
    <w:rsid w:val="0061754B"/>
    <w:rsid w:val="006425A7"/>
    <w:rsid w:val="006732A0"/>
    <w:rsid w:val="006C6F6F"/>
    <w:rsid w:val="006E2A89"/>
    <w:rsid w:val="007532C5"/>
    <w:rsid w:val="00776D36"/>
    <w:rsid w:val="00835019"/>
    <w:rsid w:val="008432A6"/>
    <w:rsid w:val="00951F63"/>
    <w:rsid w:val="00987C19"/>
    <w:rsid w:val="00A4422D"/>
    <w:rsid w:val="00B000FA"/>
    <w:rsid w:val="00B20BE1"/>
    <w:rsid w:val="00B339A2"/>
    <w:rsid w:val="00BA61D8"/>
    <w:rsid w:val="00C57556"/>
    <w:rsid w:val="00C77C93"/>
    <w:rsid w:val="00CF6B5F"/>
    <w:rsid w:val="00D15F1B"/>
    <w:rsid w:val="00D9411A"/>
    <w:rsid w:val="00DE2D2E"/>
    <w:rsid w:val="00E50C58"/>
    <w:rsid w:val="00E95C5D"/>
    <w:rsid w:val="00E972EA"/>
    <w:rsid w:val="00EC1DDB"/>
    <w:rsid w:val="00F0576A"/>
    <w:rsid w:val="00F0777C"/>
    <w:rsid w:val="00F16479"/>
    <w:rsid w:val="00F5585E"/>
    <w:rsid w:val="00F71891"/>
    <w:rsid w:val="00F746DB"/>
    <w:rsid w:val="00FE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DD77"/>
  <w15:chartTrackingRefBased/>
  <w15:docId w15:val="{666AF152-3BA8-9244-8E9C-CB0677F7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D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D2E"/>
    <w:pPr>
      <w:ind w:left="720"/>
      <w:contextualSpacing/>
    </w:pPr>
  </w:style>
  <w:style w:type="paragraph" w:styleId="FootnoteText">
    <w:name w:val="footnote text"/>
    <w:basedOn w:val="Normal"/>
    <w:link w:val="FootnoteTextChar"/>
    <w:uiPriority w:val="99"/>
    <w:semiHidden/>
    <w:unhideWhenUsed/>
    <w:rsid w:val="00180895"/>
    <w:rPr>
      <w:sz w:val="20"/>
      <w:szCs w:val="20"/>
    </w:rPr>
  </w:style>
  <w:style w:type="character" w:customStyle="1" w:styleId="FootnoteTextChar">
    <w:name w:val="Footnote Text Char"/>
    <w:basedOn w:val="DefaultParagraphFont"/>
    <w:link w:val="FootnoteText"/>
    <w:uiPriority w:val="99"/>
    <w:semiHidden/>
    <w:rsid w:val="001808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0895"/>
    <w:rPr>
      <w:vertAlign w:val="superscript"/>
    </w:rPr>
  </w:style>
  <w:style w:type="paragraph" w:styleId="Header">
    <w:name w:val="header"/>
    <w:basedOn w:val="Normal"/>
    <w:link w:val="HeaderChar"/>
    <w:uiPriority w:val="99"/>
    <w:unhideWhenUsed/>
    <w:rsid w:val="007532C5"/>
    <w:pPr>
      <w:tabs>
        <w:tab w:val="center" w:pos="4680"/>
        <w:tab w:val="right" w:pos="9360"/>
      </w:tabs>
    </w:pPr>
  </w:style>
  <w:style w:type="character" w:customStyle="1" w:styleId="HeaderChar">
    <w:name w:val="Header Char"/>
    <w:basedOn w:val="DefaultParagraphFont"/>
    <w:link w:val="Header"/>
    <w:uiPriority w:val="99"/>
    <w:rsid w:val="007532C5"/>
    <w:rPr>
      <w:rFonts w:ascii="Times New Roman" w:eastAsia="Times New Roman" w:hAnsi="Times New Roman" w:cs="Times New Roman"/>
    </w:rPr>
  </w:style>
  <w:style w:type="paragraph" w:styleId="Footer">
    <w:name w:val="footer"/>
    <w:basedOn w:val="Normal"/>
    <w:link w:val="FooterChar"/>
    <w:uiPriority w:val="99"/>
    <w:unhideWhenUsed/>
    <w:rsid w:val="007532C5"/>
    <w:pPr>
      <w:tabs>
        <w:tab w:val="center" w:pos="4680"/>
        <w:tab w:val="right" w:pos="9360"/>
      </w:tabs>
    </w:pPr>
  </w:style>
  <w:style w:type="character" w:customStyle="1" w:styleId="FooterChar">
    <w:name w:val="Footer Char"/>
    <w:basedOn w:val="DefaultParagraphFont"/>
    <w:link w:val="Footer"/>
    <w:uiPriority w:val="99"/>
    <w:rsid w:val="007532C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50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C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5755">
      <w:bodyDiv w:val="1"/>
      <w:marLeft w:val="0"/>
      <w:marRight w:val="0"/>
      <w:marTop w:val="0"/>
      <w:marBottom w:val="0"/>
      <w:divBdr>
        <w:top w:val="none" w:sz="0" w:space="0" w:color="auto"/>
        <w:left w:val="none" w:sz="0" w:space="0" w:color="auto"/>
        <w:bottom w:val="none" w:sz="0" w:space="0" w:color="auto"/>
        <w:right w:val="none" w:sz="0" w:space="0" w:color="auto"/>
      </w:divBdr>
    </w:div>
    <w:div w:id="538929892">
      <w:bodyDiv w:val="1"/>
      <w:marLeft w:val="0"/>
      <w:marRight w:val="0"/>
      <w:marTop w:val="0"/>
      <w:marBottom w:val="0"/>
      <w:divBdr>
        <w:top w:val="none" w:sz="0" w:space="0" w:color="auto"/>
        <w:left w:val="none" w:sz="0" w:space="0" w:color="auto"/>
        <w:bottom w:val="none" w:sz="0" w:space="0" w:color="auto"/>
        <w:right w:val="none" w:sz="0" w:space="0" w:color="auto"/>
      </w:divBdr>
    </w:div>
    <w:div w:id="626275616">
      <w:bodyDiv w:val="1"/>
      <w:marLeft w:val="0"/>
      <w:marRight w:val="0"/>
      <w:marTop w:val="0"/>
      <w:marBottom w:val="0"/>
      <w:divBdr>
        <w:top w:val="none" w:sz="0" w:space="0" w:color="auto"/>
        <w:left w:val="none" w:sz="0" w:space="0" w:color="auto"/>
        <w:bottom w:val="none" w:sz="0" w:space="0" w:color="auto"/>
        <w:right w:val="none" w:sz="0" w:space="0" w:color="auto"/>
      </w:divBdr>
    </w:div>
    <w:div w:id="683409604">
      <w:bodyDiv w:val="1"/>
      <w:marLeft w:val="0"/>
      <w:marRight w:val="0"/>
      <w:marTop w:val="0"/>
      <w:marBottom w:val="0"/>
      <w:divBdr>
        <w:top w:val="none" w:sz="0" w:space="0" w:color="auto"/>
        <w:left w:val="none" w:sz="0" w:space="0" w:color="auto"/>
        <w:bottom w:val="none" w:sz="0" w:space="0" w:color="auto"/>
        <w:right w:val="none" w:sz="0" w:space="0" w:color="auto"/>
      </w:divBdr>
    </w:div>
    <w:div w:id="1310592810">
      <w:bodyDiv w:val="1"/>
      <w:marLeft w:val="0"/>
      <w:marRight w:val="0"/>
      <w:marTop w:val="0"/>
      <w:marBottom w:val="0"/>
      <w:divBdr>
        <w:top w:val="none" w:sz="0" w:space="0" w:color="auto"/>
        <w:left w:val="none" w:sz="0" w:space="0" w:color="auto"/>
        <w:bottom w:val="none" w:sz="0" w:space="0" w:color="auto"/>
        <w:right w:val="none" w:sz="0" w:space="0" w:color="auto"/>
      </w:divBdr>
    </w:div>
    <w:div w:id="1522280182">
      <w:bodyDiv w:val="1"/>
      <w:marLeft w:val="0"/>
      <w:marRight w:val="0"/>
      <w:marTop w:val="0"/>
      <w:marBottom w:val="0"/>
      <w:divBdr>
        <w:top w:val="none" w:sz="0" w:space="0" w:color="auto"/>
        <w:left w:val="none" w:sz="0" w:space="0" w:color="auto"/>
        <w:bottom w:val="none" w:sz="0" w:space="0" w:color="auto"/>
        <w:right w:val="none" w:sz="0" w:space="0" w:color="auto"/>
      </w:divBdr>
    </w:div>
    <w:div w:id="1667827125">
      <w:bodyDiv w:val="1"/>
      <w:marLeft w:val="0"/>
      <w:marRight w:val="0"/>
      <w:marTop w:val="0"/>
      <w:marBottom w:val="0"/>
      <w:divBdr>
        <w:top w:val="none" w:sz="0" w:space="0" w:color="auto"/>
        <w:left w:val="none" w:sz="0" w:space="0" w:color="auto"/>
        <w:bottom w:val="none" w:sz="0" w:space="0" w:color="auto"/>
        <w:right w:val="none" w:sz="0" w:space="0" w:color="auto"/>
      </w:divBdr>
    </w:div>
    <w:div w:id="1669821441">
      <w:bodyDiv w:val="1"/>
      <w:marLeft w:val="0"/>
      <w:marRight w:val="0"/>
      <w:marTop w:val="0"/>
      <w:marBottom w:val="0"/>
      <w:divBdr>
        <w:top w:val="none" w:sz="0" w:space="0" w:color="auto"/>
        <w:left w:val="none" w:sz="0" w:space="0" w:color="auto"/>
        <w:bottom w:val="none" w:sz="0" w:space="0" w:color="auto"/>
        <w:right w:val="none" w:sz="0" w:space="0" w:color="auto"/>
      </w:divBdr>
    </w:div>
    <w:div w:id="1674331922">
      <w:bodyDiv w:val="1"/>
      <w:marLeft w:val="0"/>
      <w:marRight w:val="0"/>
      <w:marTop w:val="0"/>
      <w:marBottom w:val="0"/>
      <w:divBdr>
        <w:top w:val="none" w:sz="0" w:space="0" w:color="auto"/>
        <w:left w:val="none" w:sz="0" w:space="0" w:color="auto"/>
        <w:bottom w:val="none" w:sz="0" w:space="0" w:color="auto"/>
        <w:right w:val="none" w:sz="0" w:space="0" w:color="auto"/>
      </w:divBdr>
    </w:div>
    <w:div w:id="17510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B12B-79F8-41F9-87A1-73AEF30FD430}">
  <ds:schemaRefs>
    <ds:schemaRef ds:uri="http://schemas.openxmlformats.org/officeDocument/2006/bibliography"/>
  </ds:schemaRefs>
</ds:datastoreItem>
</file>

<file path=customXml/itemProps2.xml><?xml version="1.0" encoding="utf-8"?>
<ds:datastoreItem xmlns:ds="http://schemas.openxmlformats.org/officeDocument/2006/customXml" ds:itemID="{ADCEEE4A-1866-4562-BD7B-E0D477BF7BD9}"/>
</file>

<file path=customXml/itemProps3.xml><?xml version="1.0" encoding="utf-8"?>
<ds:datastoreItem xmlns:ds="http://schemas.openxmlformats.org/officeDocument/2006/customXml" ds:itemID="{C2F18ADD-628C-46F3-AB00-C81EF4F6D50E}"/>
</file>

<file path=customXml/itemProps4.xml><?xml version="1.0" encoding="utf-8"?>
<ds:datastoreItem xmlns:ds="http://schemas.openxmlformats.org/officeDocument/2006/customXml" ds:itemID="{0994BE9A-9DA4-4DB8-B346-1A8853B0B76D}"/>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Linh</dc:creator>
  <cp:keywords/>
  <dc:description/>
  <cp:lastModifiedBy>Nguyễn Thanh Hà</cp:lastModifiedBy>
  <cp:revision>2</cp:revision>
  <cp:lastPrinted>2026-01-08T03:50:00Z</cp:lastPrinted>
  <dcterms:created xsi:type="dcterms:W3CDTF">2026-01-12T09:10:00Z</dcterms:created>
  <dcterms:modified xsi:type="dcterms:W3CDTF">2026-01-12T09:10:00Z</dcterms:modified>
</cp:coreProperties>
</file>